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3A2877" w14:textId="6B0B514E" w:rsidR="00CA7B2D" w:rsidRPr="00CA7B2D" w:rsidRDefault="00CA7B2D" w:rsidP="00CA7B2D">
      <w:pPr>
        <w:jc w:val="center"/>
        <w:rPr>
          <w:b/>
          <w:bCs/>
          <w:sz w:val="40"/>
          <w:szCs w:val="40"/>
        </w:rPr>
      </w:pPr>
      <w:r w:rsidRPr="00CA7B2D">
        <w:rPr>
          <w:b/>
          <w:bCs/>
          <w:sz w:val="40"/>
          <w:szCs w:val="40"/>
        </w:rPr>
        <w:t xml:space="preserve">Cricket for Cure </w:t>
      </w:r>
      <w:r>
        <w:rPr>
          <w:b/>
          <w:bCs/>
          <w:sz w:val="40"/>
          <w:szCs w:val="40"/>
        </w:rPr>
        <w:t>T20</w:t>
      </w:r>
      <w:r w:rsidRPr="00CA7B2D">
        <w:rPr>
          <w:b/>
          <w:bCs/>
          <w:sz w:val="40"/>
          <w:szCs w:val="40"/>
        </w:rPr>
        <w:t xml:space="preserve"> Tournament</w:t>
      </w:r>
    </w:p>
    <w:p w14:paraId="2FFAC1FE" w14:textId="60E26DC2" w:rsidR="00CA7B2D" w:rsidRPr="00CA7B2D" w:rsidRDefault="00CA7B2D" w:rsidP="00CA7B2D">
      <w:pPr>
        <w:jc w:val="center"/>
        <w:rPr>
          <w:b/>
          <w:bCs/>
          <w:i/>
          <w:iCs/>
          <w:sz w:val="28"/>
          <w:szCs w:val="28"/>
        </w:rPr>
      </w:pPr>
      <w:r w:rsidRPr="00CA7B2D">
        <w:rPr>
          <w:b/>
          <w:bCs/>
          <w:i/>
          <w:iCs/>
          <w:sz w:val="28"/>
          <w:szCs w:val="28"/>
        </w:rPr>
        <w:t>Playing Conditions</w:t>
      </w:r>
    </w:p>
    <w:p w14:paraId="7BD15BE7" w14:textId="77777777" w:rsidR="00CA7B2D" w:rsidRDefault="00CA7B2D" w:rsidP="000E0AC6"/>
    <w:p w14:paraId="40BB7D04" w14:textId="77777777" w:rsidR="00CA7B2D" w:rsidRDefault="00CA7B2D" w:rsidP="000E0AC6"/>
    <w:p w14:paraId="6F545D5F" w14:textId="77777777" w:rsidR="00CA7B2D" w:rsidRDefault="00CA7B2D" w:rsidP="000E0AC6"/>
    <w:p w14:paraId="14090D29" w14:textId="77777777" w:rsidR="00CA7B2D" w:rsidRDefault="00CA7B2D" w:rsidP="000E0AC6"/>
    <w:p w14:paraId="5C4FBD4F" w14:textId="77777777" w:rsidR="00CA7B2D" w:rsidRDefault="00CA7B2D" w:rsidP="000E0AC6"/>
    <w:p w14:paraId="7A5DA94B" w14:textId="77777777" w:rsidR="00CA7B2D" w:rsidRDefault="00CA7B2D" w:rsidP="000E0AC6"/>
    <w:p w14:paraId="59018D49" w14:textId="77777777" w:rsidR="00CA7B2D" w:rsidRDefault="00CA7B2D" w:rsidP="000E0AC6"/>
    <w:p w14:paraId="38250E67" w14:textId="77777777" w:rsidR="00CA7B2D" w:rsidRDefault="00CA7B2D" w:rsidP="000E0AC6"/>
    <w:p w14:paraId="05D5A45D" w14:textId="77777777" w:rsidR="00CA7B2D" w:rsidRDefault="00CA7B2D" w:rsidP="000E0AC6"/>
    <w:p w14:paraId="382ADDFA" w14:textId="14CD6933" w:rsidR="00CA7B2D" w:rsidRDefault="00CA7B2D" w:rsidP="00CA7B2D">
      <w:pPr>
        <w:jc w:val="center"/>
      </w:pPr>
      <w:r>
        <w:rPr>
          <w:noProof/>
        </w:rPr>
        <w:drawing>
          <wp:inline distT="0" distB="0" distL="0" distR="0" wp14:anchorId="2749925C" wp14:editId="68DFC382">
            <wp:extent cx="2924175" cy="1679526"/>
            <wp:effectExtent l="0" t="0" r="0" b="0"/>
            <wp:docPr id="216957289" name="Picture 1" descr="A logo for a cricket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57289" name="Picture 1" descr="A logo for a cricket g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0930" cy="1689149"/>
                    </a:xfrm>
                    <a:prstGeom prst="rect">
                      <a:avLst/>
                    </a:prstGeom>
                  </pic:spPr>
                </pic:pic>
              </a:graphicData>
            </a:graphic>
          </wp:inline>
        </w:drawing>
      </w:r>
    </w:p>
    <w:p w14:paraId="147CCEDB" w14:textId="77777777" w:rsidR="00CA7B2D" w:rsidRDefault="00CA7B2D"/>
    <w:p w14:paraId="2783444A" w14:textId="77777777" w:rsidR="00CA7B2D" w:rsidRDefault="00CA7B2D"/>
    <w:p w14:paraId="2957FA8E" w14:textId="0FBE1A3A" w:rsidR="00CA7B2D" w:rsidRPr="00CA7B2D" w:rsidRDefault="00CA7B2D" w:rsidP="00CA7B2D">
      <w:pPr>
        <w:jc w:val="center"/>
        <w:rPr>
          <w:b/>
          <w:bCs/>
          <w:i/>
          <w:iCs/>
          <w:sz w:val="28"/>
          <w:szCs w:val="28"/>
        </w:rPr>
      </w:pPr>
      <w:r w:rsidRPr="00CA7B2D">
        <w:rPr>
          <w:b/>
          <w:bCs/>
          <w:i/>
          <w:iCs/>
          <w:sz w:val="28"/>
          <w:szCs w:val="28"/>
        </w:rPr>
        <w:t xml:space="preserve">Effective </w:t>
      </w:r>
      <w:r>
        <w:rPr>
          <w:b/>
          <w:bCs/>
          <w:i/>
          <w:iCs/>
          <w:sz w:val="28"/>
          <w:szCs w:val="28"/>
        </w:rPr>
        <w:t>July</w:t>
      </w:r>
      <w:r w:rsidRPr="00CA7B2D">
        <w:rPr>
          <w:b/>
          <w:bCs/>
          <w:i/>
          <w:iCs/>
          <w:sz w:val="28"/>
          <w:szCs w:val="28"/>
        </w:rPr>
        <w:t xml:space="preserve"> 1</w:t>
      </w:r>
      <w:r>
        <w:rPr>
          <w:b/>
          <w:bCs/>
          <w:i/>
          <w:iCs/>
          <w:sz w:val="28"/>
          <w:szCs w:val="28"/>
        </w:rPr>
        <w:t>5</w:t>
      </w:r>
      <w:r w:rsidRPr="00CA7B2D">
        <w:rPr>
          <w:b/>
          <w:bCs/>
          <w:i/>
          <w:iCs/>
          <w:sz w:val="28"/>
          <w:szCs w:val="28"/>
        </w:rPr>
        <w:t>, 202</w:t>
      </w:r>
      <w:r>
        <w:rPr>
          <w:b/>
          <w:bCs/>
          <w:i/>
          <w:iCs/>
          <w:sz w:val="28"/>
          <w:szCs w:val="28"/>
        </w:rPr>
        <w:t>4</w:t>
      </w:r>
    </w:p>
    <w:p w14:paraId="76EBEFD2" w14:textId="77777777" w:rsidR="00CA7B2D" w:rsidRDefault="00CA7B2D"/>
    <w:p w14:paraId="52F61FE2" w14:textId="2F33F287" w:rsidR="00CA7B2D" w:rsidRDefault="00CA7B2D">
      <w:r>
        <w:br w:type="page"/>
      </w:r>
    </w:p>
    <w:p w14:paraId="3C1BCC93" w14:textId="77777777" w:rsidR="00730C01" w:rsidRDefault="00730C01" w:rsidP="000E0AC6"/>
    <w:p w14:paraId="50C3480A" w14:textId="790472E0" w:rsidR="00E810D4" w:rsidRPr="00EC40D1" w:rsidRDefault="000D4429" w:rsidP="000E0AC6">
      <w:pPr>
        <w:rPr>
          <w:i/>
          <w:iCs/>
          <w:color w:val="FF0000"/>
        </w:rPr>
      </w:pPr>
      <w:r w:rsidRPr="00EC40D1">
        <w:rPr>
          <w:i/>
          <w:iCs/>
          <w:color w:val="FF0000"/>
        </w:rPr>
        <w:t xml:space="preserve">For the tournament, </w:t>
      </w:r>
      <w:r w:rsidR="00E02B39" w:rsidRPr="00EC40D1">
        <w:rPr>
          <w:i/>
          <w:iCs/>
          <w:color w:val="FF0000"/>
        </w:rPr>
        <w:t>if</w:t>
      </w:r>
      <w:r w:rsidRPr="00EC40D1">
        <w:rPr>
          <w:i/>
          <w:iCs/>
          <w:color w:val="FF0000"/>
        </w:rPr>
        <w:t xml:space="preserve"> games are interrupted by natural events, including but not limited to rain, tornadoes, storms, or other acts of God, management will make reasonable efforts to reschedule the games, subject to the availability of the grounds. However, rescheduling is not guaranteed, and all fees are non-refundable.</w:t>
      </w:r>
    </w:p>
    <w:p w14:paraId="55AEDDD2" w14:textId="41FE3851" w:rsidR="00965CF8" w:rsidRDefault="000E0AC6" w:rsidP="000E0AC6">
      <w:r>
        <w:t xml:space="preserve">We will follow </w:t>
      </w:r>
      <w:r w:rsidR="00A4362E">
        <w:t>MYCL/</w:t>
      </w:r>
      <w:r w:rsidR="0047769E">
        <w:t>W</w:t>
      </w:r>
      <w:r>
        <w:t>YC</w:t>
      </w:r>
      <w:r w:rsidR="00457481">
        <w:t>L</w:t>
      </w:r>
      <w:r>
        <w:t xml:space="preserve"> Guidelines for this tournament with the following exceptions:</w:t>
      </w:r>
    </w:p>
    <w:p w14:paraId="37162D97" w14:textId="38BE1018" w:rsidR="00CA7B2D" w:rsidRDefault="00974CC9" w:rsidP="000E0AC6">
      <w:r>
        <w:object w:dxaOrig="1539" w:dyaOrig="997" w14:anchorId="184DC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8" o:title=""/>
          </v:shape>
          <o:OLEObject Type="Embed" ProgID="Acrobat.Document.DC" ShapeID="_x0000_i1025" DrawAspect="Icon" ObjectID="_1783163793" r:id="rId9"/>
        </w:object>
      </w:r>
      <w:r w:rsidR="002654D3">
        <w:object w:dxaOrig="1539" w:dyaOrig="997" w14:anchorId="6E7C2FAC">
          <v:shape id="_x0000_i1026" type="#_x0000_t75" style="width:77.5pt;height:49.5pt" o:ole="">
            <v:imagedata r:id="rId10" o:title=""/>
          </v:shape>
          <o:OLEObject Type="Embed" ProgID="Acrobat.Document.DC" ShapeID="_x0000_i1026" DrawAspect="Icon" ObjectID="_1783163794" r:id="rId11"/>
        </w:object>
      </w: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8"/>
        <w:gridCol w:w="1435"/>
        <w:gridCol w:w="630"/>
        <w:gridCol w:w="1260"/>
        <w:gridCol w:w="1080"/>
        <w:gridCol w:w="866"/>
        <w:gridCol w:w="1145"/>
        <w:gridCol w:w="1120"/>
        <w:gridCol w:w="1120"/>
      </w:tblGrid>
      <w:tr w:rsidR="000E0AC6" w14:paraId="7F46DD78" w14:textId="77777777" w:rsidTr="00F047EE">
        <w:trPr>
          <w:trHeight w:val="290"/>
        </w:trPr>
        <w:tc>
          <w:tcPr>
            <w:tcW w:w="900" w:type="dxa"/>
            <w:shd w:val="clear" w:color="auto" w:fill="auto"/>
            <w:noWrap/>
            <w:tcMar>
              <w:top w:w="15" w:type="dxa"/>
              <w:left w:w="15" w:type="dxa"/>
              <w:bottom w:w="0" w:type="dxa"/>
              <w:right w:w="15" w:type="dxa"/>
            </w:tcMar>
            <w:vAlign w:val="bottom"/>
            <w:hideMark/>
          </w:tcPr>
          <w:p w14:paraId="4FD6A626" w14:textId="418E02CE" w:rsidR="000E0AC6" w:rsidRDefault="000E0AC6" w:rsidP="00534EF0">
            <w:pPr>
              <w:jc w:val="center"/>
              <w:rPr>
                <w:rFonts w:ascii="Calibri" w:hAnsi="Calibri" w:cs="Calibri"/>
                <w:b/>
                <w:bCs/>
                <w:color w:val="000000"/>
              </w:rPr>
            </w:pPr>
            <w:r>
              <w:tab/>
            </w:r>
            <w:r>
              <w:rPr>
                <w:rFonts w:ascii="Calibri" w:hAnsi="Calibri" w:cs="Calibri"/>
                <w:b/>
                <w:bCs/>
                <w:color w:val="000000"/>
              </w:rPr>
              <w:t>Category</w:t>
            </w:r>
          </w:p>
        </w:tc>
        <w:tc>
          <w:tcPr>
            <w:tcW w:w="1435" w:type="dxa"/>
            <w:shd w:val="clear" w:color="auto" w:fill="auto"/>
            <w:noWrap/>
            <w:tcMar>
              <w:top w:w="15" w:type="dxa"/>
              <w:left w:w="15" w:type="dxa"/>
              <w:bottom w:w="0" w:type="dxa"/>
              <w:right w:w="15" w:type="dxa"/>
            </w:tcMar>
            <w:vAlign w:val="bottom"/>
            <w:hideMark/>
          </w:tcPr>
          <w:p w14:paraId="78B0CE7A" w14:textId="77777777" w:rsidR="000E0AC6" w:rsidRDefault="000E0AC6" w:rsidP="00534EF0">
            <w:pPr>
              <w:jc w:val="center"/>
              <w:rPr>
                <w:rFonts w:ascii="Calibri" w:hAnsi="Calibri" w:cs="Calibri"/>
                <w:b/>
                <w:bCs/>
                <w:color w:val="000000"/>
              </w:rPr>
            </w:pPr>
            <w:r>
              <w:rPr>
                <w:rFonts w:ascii="Calibri" w:hAnsi="Calibri" w:cs="Calibri"/>
                <w:b/>
                <w:bCs/>
                <w:color w:val="000000"/>
              </w:rPr>
              <w:t>Ball (Pink)</w:t>
            </w:r>
          </w:p>
        </w:tc>
        <w:tc>
          <w:tcPr>
            <w:tcW w:w="630" w:type="dxa"/>
            <w:shd w:val="clear" w:color="auto" w:fill="auto"/>
            <w:noWrap/>
            <w:tcMar>
              <w:top w:w="15" w:type="dxa"/>
              <w:left w:w="15" w:type="dxa"/>
              <w:bottom w:w="0" w:type="dxa"/>
              <w:right w:w="15" w:type="dxa"/>
            </w:tcMar>
            <w:vAlign w:val="bottom"/>
            <w:hideMark/>
          </w:tcPr>
          <w:p w14:paraId="31EE13E2" w14:textId="77777777" w:rsidR="000E0AC6" w:rsidRDefault="000E0AC6" w:rsidP="00534EF0">
            <w:pPr>
              <w:jc w:val="center"/>
              <w:rPr>
                <w:rFonts w:ascii="Calibri" w:hAnsi="Calibri" w:cs="Calibri"/>
                <w:b/>
                <w:bCs/>
                <w:color w:val="000000"/>
              </w:rPr>
            </w:pPr>
            <w:r>
              <w:rPr>
                <w:rFonts w:ascii="Calibri" w:hAnsi="Calibri" w:cs="Calibri"/>
                <w:b/>
                <w:bCs/>
                <w:color w:val="000000"/>
              </w:rPr>
              <w:t>No of Overs</w:t>
            </w:r>
          </w:p>
        </w:tc>
        <w:tc>
          <w:tcPr>
            <w:tcW w:w="1260" w:type="dxa"/>
            <w:shd w:val="clear" w:color="auto" w:fill="auto"/>
            <w:noWrap/>
            <w:tcMar>
              <w:top w:w="15" w:type="dxa"/>
              <w:left w:w="15" w:type="dxa"/>
              <w:bottom w:w="0" w:type="dxa"/>
              <w:right w:w="15" w:type="dxa"/>
            </w:tcMar>
            <w:vAlign w:val="bottom"/>
            <w:hideMark/>
          </w:tcPr>
          <w:p w14:paraId="157D9ECB" w14:textId="755A1381" w:rsidR="000E0AC6" w:rsidRDefault="000E0AC6" w:rsidP="00534EF0">
            <w:pPr>
              <w:jc w:val="center"/>
              <w:rPr>
                <w:rFonts w:ascii="Calibri" w:hAnsi="Calibri" w:cs="Calibri"/>
                <w:b/>
                <w:bCs/>
                <w:color w:val="000000"/>
              </w:rPr>
            </w:pPr>
            <w:r>
              <w:rPr>
                <w:rFonts w:ascii="Calibri" w:hAnsi="Calibri" w:cs="Calibri"/>
                <w:b/>
                <w:bCs/>
                <w:color w:val="000000"/>
              </w:rPr>
              <w:t>Overs limit for a bowler</w:t>
            </w:r>
          </w:p>
        </w:tc>
        <w:tc>
          <w:tcPr>
            <w:tcW w:w="1080" w:type="dxa"/>
            <w:shd w:val="clear" w:color="auto" w:fill="auto"/>
            <w:noWrap/>
            <w:tcMar>
              <w:top w:w="15" w:type="dxa"/>
              <w:left w:w="15" w:type="dxa"/>
              <w:bottom w:w="0" w:type="dxa"/>
              <w:right w:w="15" w:type="dxa"/>
            </w:tcMar>
            <w:vAlign w:val="bottom"/>
            <w:hideMark/>
          </w:tcPr>
          <w:p w14:paraId="0F41957C" w14:textId="77777777" w:rsidR="000E0AC6" w:rsidRDefault="000E0AC6" w:rsidP="00534EF0">
            <w:pPr>
              <w:jc w:val="center"/>
              <w:rPr>
                <w:rFonts w:ascii="Calibri" w:hAnsi="Calibri" w:cs="Calibri"/>
                <w:b/>
                <w:bCs/>
                <w:color w:val="000000"/>
              </w:rPr>
            </w:pPr>
            <w:r>
              <w:rPr>
                <w:rFonts w:ascii="Calibri" w:hAnsi="Calibri" w:cs="Calibri"/>
                <w:b/>
                <w:bCs/>
                <w:color w:val="000000"/>
              </w:rPr>
              <w:t>Balls limit in an over</w:t>
            </w:r>
          </w:p>
        </w:tc>
        <w:tc>
          <w:tcPr>
            <w:tcW w:w="866" w:type="dxa"/>
            <w:shd w:val="clear" w:color="auto" w:fill="auto"/>
            <w:noWrap/>
            <w:tcMar>
              <w:top w:w="15" w:type="dxa"/>
              <w:left w:w="15" w:type="dxa"/>
              <w:bottom w:w="0" w:type="dxa"/>
              <w:right w:w="15" w:type="dxa"/>
            </w:tcMar>
            <w:vAlign w:val="bottom"/>
            <w:hideMark/>
          </w:tcPr>
          <w:p w14:paraId="62107150" w14:textId="77777777" w:rsidR="000E0AC6" w:rsidRDefault="000E0AC6" w:rsidP="00534EF0">
            <w:pPr>
              <w:jc w:val="center"/>
              <w:rPr>
                <w:rFonts w:ascii="Calibri" w:hAnsi="Calibri" w:cs="Calibri"/>
                <w:b/>
                <w:bCs/>
                <w:color w:val="000000"/>
              </w:rPr>
            </w:pPr>
            <w:r>
              <w:rPr>
                <w:rFonts w:ascii="Calibri" w:hAnsi="Calibri" w:cs="Calibri"/>
                <w:b/>
                <w:bCs/>
                <w:color w:val="000000"/>
              </w:rPr>
              <w:t>Pitch</w:t>
            </w:r>
          </w:p>
        </w:tc>
        <w:tc>
          <w:tcPr>
            <w:tcW w:w="1145" w:type="dxa"/>
            <w:shd w:val="clear" w:color="auto" w:fill="auto"/>
            <w:noWrap/>
            <w:tcMar>
              <w:top w:w="15" w:type="dxa"/>
              <w:left w:w="15" w:type="dxa"/>
              <w:bottom w:w="0" w:type="dxa"/>
              <w:right w:w="15" w:type="dxa"/>
            </w:tcMar>
            <w:vAlign w:val="bottom"/>
            <w:hideMark/>
          </w:tcPr>
          <w:p w14:paraId="2BD7FDE7" w14:textId="12E2C868" w:rsidR="000E0AC6" w:rsidRDefault="000E0AC6" w:rsidP="00534EF0">
            <w:pPr>
              <w:jc w:val="center"/>
              <w:rPr>
                <w:rFonts w:ascii="Calibri" w:hAnsi="Calibri" w:cs="Calibri"/>
                <w:b/>
                <w:bCs/>
                <w:color w:val="000000"/>
              </w:rPr>
            </w:pPr>
            <w:r>
              <w:rPr>
                <w:rFonts w:ascii="Calibri" w:hAnsi="Calibri" w:cs="Calibri"/>
                <w:b/>
                <w:bCs/>
                <w:color w:val="000000"/>
              </w:rPr>
              <w:t>Boundaries</w:t>
            </w:r>
          </w:p>
        </w:tc>
        <w:tc>
          <w:tcPr>
            <w:tcW w:w="1120" w:type="dxa"/>
            <w:shd w:val="clear" w:color="auto" w:fill="auto"/>
            <w:noWrap/>
            <w:tcMar>
              <w:top w:w="15" w:type="dxa"/>
              <w:left w:w="15" w:type="dxa"/>
              <w:bottom w:w="0" w:type="dxa"/>
              <w:right w:w="15" w:type="dxa"/>
            </w:tcMar>
            <w:vAlign w:val="bottom"/>
            <w:hideMark/>
          </w:tcPr>
          <w:p w14:paraId="183459B7" w14:textId="77777777" w:rsidR="000E0AC6" w:rsidRDefault="000E0AC6" w:rsidP="00534EF0">
            <w:pPr>
              <w:jc w:val="center"/>
              <w:rPr>
                <w:rFonts w:ascii="Calibri" w:hAnsi="Calibri" w:cs="Calibri"/>
                <w:b/>
                <w:bCs/>
                <w:color w:val="000000"/>
              </w:rPr>
            </w:pPr>
            <w:r>
              <w:rPr>
                <w:rFonts w:ascii="Calibri" w:hAnsi="Calibri" w:cs="Calibri"/>
                <w:b/>
                <w:bCs/>
                <w:color w:val="000000"/>
              </w:rPr>
              <w:t>inner circle</w:t>
            </w:r>
          </w:p>
        </w:tc>
        <w:tc>
          <w:tcPr>
            <w:tcW w:w="1120" w:type="dxa"/>
            <w:shd w:val="clear" w:color="auto" w:fill="auto"/>
            <w:noWrap/>
            <w:tcMar>
              <w:top w:w="15" w:type="dxa"/>
              <w:left w:w="15" w:type="dxa"/>
              <w:bottom w:w="0" w:type="dxa"/>
              <w:right w:w="15" w:type="dxa"/>
            </w:tcMar>
            <w:vAlign w:val="bottom"/>
            <w:hideMark/>
          </w:tcPr>
          <w:p w14:paraId="2B62904E" w14:textId="77777777" w:rsidR="000E0AC6" w:rsidRDefault="000E0AC6" w:rsidP="00534EF0">
            <w:pPr>
              <w:jc w:val="center"/>
              <w:rPr>
                <w:rFonts w:ascii="Calibri" w:hAnsi="Calibri" w:cs="Calibri"/>
                <w:b/>
                <w:bCs/>
                <w:color w:val="000000"/>
              </w:rPr>
            </w:pPr>
            <w:r>
              <w:rPr>
                <w:rFonts w:ascii="Calibri" w:hAnsi="Calibri" w:cs="Calibri"/>
                <w:b/>
                <w:bCs/>
                <w:color w:val="000000"/>
              </w:rPr>
              <w:t>Power Play</w:t>
            </w:r>
          </w:p>
        </w:tc>
      </w:tr>
      <w:tr w:rsidR="000E0AC6" w14:paraId="75137607" w14:textId="77777777" w:rsidTr="00F047EE">
        <w:trPr>
          <w:trHeight w:val="290"/>
        </w:trPr>
        <w:tc>
          <w:tcPr>
            <w:tcW w:w="0" w:type="auto"/>
            <w:shd w:val="clear" w:color="auto" w:fill="auto"/>
            <w:noWrap/>
            <w:tcMar>
              <w:top w:w="15" w:type="dxa"/>
              <w:left w:w="15" w:type="dxa"/>
              <w:bottom w:w="0" w:type="dxa"/>
              <w:right w:w="15" w:type="dxa"/>
            </w:tcMar>
            <w:vAlign w:val="bottom"/>
            <w:hideMark/>
          </w:tcPr>
          <w:p w14:paraId="5CAB3C54" w14:textId="77777777" w:rsidR="000E0AC6" w:rsidRDefault="000E0AC6">
            <w:pPr>
              <w:rPr>
                <w:rFonts w:ascii="Calibri" w:hAnsi="Calibri" w:cs="Calibri"/>
                <w:b/>
                <w:bCs/>
                <w:i/>
                <w:iCs/>
                <w:color w:val="000000"/>
              </w:rPr>
            </w:pPr>
            <w:r>
              <w:rPr>
                <w:rFonts w:ascii="Calibri" w:hAnsi="Calibri" w:cs="Calibri"/>
                <w:b/>
                <w:bCs/>
                <w:i/>
                <w:iCs/>
                <w:color w:val="000000"/>
              </w:rPr>
              <w:t>U11</w:t>
            </w:r>
          </w:p>
        </w:tc>
        <w:tc>
          <w:tcPr>
            <w:tcW w:w="1435" w:type="dxa"/>
            <w:shd w:val="clear" w:color="auto" w:fill="auto"/>
            <w:noWrap/>
            <w:tcMar>
              <w:top w:w="15" w:type="dxa"/>
              <w:left w:w="15" w:type="dxa"/>
              <w:bottom w:w="0" w:type="dxa"/>
              <w:right w:w="15" w:type="dxa"/>
            </w:tcMar>
            <w:vAlign w:val="bottom"/>
            <w:hideMark/>
          </w:tcPr>
          <w:p w14:paraId="3036468C" w14:textId="77777777" w:rsidR="000E0AC6" w:rsidRDefault="000E0AC6">
            <w:pPr>
              <w:rPr>
                <w:rFonts w:ascii="Calibri" w:hAnsi="Calibri" w:cs="Calibri"/>
                <w:color w:val="000000"/>
              </w:rPr>
            </w:pPr>
            <w:r>
              <w:rPr>
                <w:rFonts w:ascii="Calibri" w:hAnsi="Calibri" w:cs="Calibri"/>
                <w:color w:val="000000"/>
              </w:rPr>
              <w:t>Youth ball/4.75 ounces</w:t>
            </w:r>
          </w:p>
        </w:tc>
        <w:tc>
          <w:tcPr>
            <w:tcW w:w="630" w:type="dxa"/>
            <w:shd w:val="clear" w:color="auto" w:fill="auto"/>
            <w:noWrap/>
            <w:tcMar>
              <w:top w:w="15" w:type="dxa"/>
              <w:left w:w="15" w:type="dxa"/>
              <w:bottom w:w="0" w:type="dxa"/>
              <w:right w:w="15" w:type="dxa"/>
            </w:tcMar>
            <w:vAlign w:val="bottom"/>
            <w:hideMark/>
          </w:tcPr>
          <w:p w14:paraId="2D3D2F25" w14:textId="77777777" w:rsidR="000E0AC6" w:rsidRDefault="000E0AC6" w:rsidP="000E0AC6">
            <w:pPr>
              <w:jc w:val="center"/>
              <w:rPr>
                <w:rFonts w:ascii="Calibri" w:hAnsi="Calibri" w:cs="Calibri"/>
                <w:color w:val="000000"/>
              </w:rPr>
            </w:pPr>
            <w:r>
              <w:rPr>
                <w:rFonts w:ascii="Calibri" w:hAnsi="Calibri" w:cs="Calibri"/>
                <w:color w:val="000000"/>
              </w:rPr>
              <w:t>20</w:t>
            </w:r>
          </w:p>
        </w:tc>
        <w:tc>
          <w:tcPr>
            <w:tcW w:w="1260" w:type="dxa"/>
            <w:shd w:val="clear" w:color="auto" w:fill="auto"/>
            <w:noWrap/>
            <w:tcMar>
              <w:top w:w="15" w:type="dxa"/>
              <w:left w:w="15" w:type="dxa"/>
              <w:bottom w:w="0" w:type="dxa"/>
              <w:right w:w="15" w:type="dxa"/>
            </w:tcMar>
            <w:vAlign w:val="bottom"/>
            <w:hideMark/>
          </w:tcPr>
          <w:p w14:paraId="1F466075" w14:textId="77777777" w:rsidR="000E0AC6" w:rsidRDefault="000E0AC6" w:rsidP="000E0AC6">
            <w:pPr>
              <w:jc w:val="center"/>
              <w:rPr>
                <w:rFonts w:ascii="Calibri" w:hAnsi="Calibri" w:cs="Calibri"/>
                <w:color w:val="000000"/>
              </w:rPr>
            </w:pPr>
            <w:r>
              <w:rPr>
                <w:rFonts w:ascii="Calibri" w:hAnsi="Calibri" w:cs="Calibri"/>
                <w:color w:val="000000"/>
              </w:rPr>
              <w:t>4</w:t>
            </w:r>
          </w:p>
        </w:tc>
        <w:tc>
          <w:tcPr>
            <w:tcW w:w="1080" w:type="dxa"/>
            <w:shd w:val="clear" w:color="auto" w:fill="auto"/>
            <w:noWrap/>
            <w:tcMar>
              <w:top w:w="15" w:type="dxa"/>
              <w:left w:w="15" w:type="dxa"/>
              <w:bottom w:w="0" w:type="dxa"/>
              <w:right w:w="15" w:type="dxa"/>
            </w:tcMar>
            <w:vAlign w:val="bottom"/>
            <w:hideMark/>
          </w:tcPr>
          <w:p w14:paraId="69EF1CF4" w14:textId="77777777" w:rsidR="000E0AC6" w:rsidRDefault="000E0AC6" w:rsidP="000E0AC6">
            <w:pPr>
              <w:jc w:val="center"/>
              <w:rPr>
                <w:rFonts w:ascii="Calibri" w:hAnsi="Calibri" w:cs="Calibri"/>
                <w:color w:val="000000"/>
              </w:rPr>
            </w:pPr>
            <w:r>
              <w:rPr>
                <w:rFonts w:ascii="Calibri" w:hAnsi="Calibri" w:cs="Calibri"/>
                <w:color w:val="000000"/>
              </w:rPr>
              <w:t>8</w:t>
            </w:r>
          </w:p>
        </w:tc>
        <w:tc>
          <w:tcPr>
            <w:tcW w:w="866" w:type="dxa"/>
            <w:shd w:val="clear" w:color="auto" w:fill="auto"/>
            <w:noWrap/>
            <w:tcMar>
              <w:top w:w="15" w:type="dxa"/>
              <w:left w:w="15" w:type="dxa"/>
              <w:bottom w:w="0" w:type="dxa"/>
              <w:right w:w="15" w:type="dxa"/>
            </w:tcMar>
            <w:vAlign w:val="bottom"/>
            <w:hideMark/>
          </w:tcPr>
          <w:p w14:paraId="15369C2D" w14:textId="77777777" w:rsidR="000E0AC6" w:rsidRDefault="000E0AC6" w:rsidP="000E0AC6">
            <w:pPr>
              <w:jc w:val="center"/>
              <w:rPr>
                <w:rFonts w:ascii="Calibri" w:hAnsi="Calibri" w:cs="Calibri"/>
                <w:color w:val="000000"/>
              </w:rPr>
            </w:pPr>
            <w:r>
              <w:rPr>
                <w:rFonts w:ascii="Calibri" w:hAnsi="Calibri" w:cs="Calibri"/>
                <w:color w:val="000000"/>
              </w:rPr>
              <w:t>21 yards</w:t>
            </w:r>
          </w:p>
        </w:tc>
        <w:tc>
          <w:tcPr>
            <w:tcW w:w="1145" w:type="dxa"/>
            <w:shd w:val="clear" w:color="auto" w:fill="auto"/>
            <w:noWrap/>
            <w:tcMar>
              <w:top w:w="15" w:type="dxa"/>
              <w:left w:w="15" w:type="dxa"/>
              <w:bottom w:w="0" w:type="dxa"/>
              <w:right w:w="15" w:type="dxa"/>
            </w:tcMar>
            <w:vAlign w:val="bottom"/>
            <w:hideMark/>
          </w:tcPr>
          <w:p w14:paraId="6B123486" w14:textId="70CECD5C" w:rsidR="000E0AC6" w:rsidRDefault="000E0AC6" w:rsidP="000E0AC6">
            <w:pPr>
              <w:jc w:val="center"/>
              <w:rPr>
                <w:rFonts w:ascii="Calibri" w:hAnsi="Calibri" w:cs="Calibri"/>
                <w:color w:val="000000"/>
              </w:rPr>
            </w:pPr>
            <w:r>
              <w:rPr>
                <w:rFonts w:ascii="Calibri" w:hAnsi="Calibri" w:cs="Calibri"/>
                <w:color w:val="000000"/>
              </w:rPr>
              <w:t>4</w:t>
            </w:r>
            <w:r w:rsidR="001C61CF">
              <w:rPr>
                <w:rFonts w:ascii="Calibri" w:hAnsi="Calibri" w:cs="Calibri"/>
                <w:color w:val="000000"/>
              </w:rPr>
              <w:t>5</w:t>
            </w:r>
            <w:r>
              <w:rPr>
                <w:rFonts w:ascii="Calibri" w:hAnsi="Calibri" w:cs="Calibri"/>
                <w:color w:val="000000"/>
              </w:rPr>
              <w:t xml:space="preserve"> yards</w:t>
            </w:r>
          </w:p>
        </w:tc>
        <w:tc>
          <w:tcPr>
            <w:tcW w:w="1120" w:type="dxa"/>
            <w:shd w:val="clear" w:color="auto" w:fill="auto"/>
            <w:noWrap/>
            <w:tcMar>
              <w:top w:w="15" w:type="dxa"/>
              <w:left w:w="15" w:type="dxa"/>
              <w:bottom w:w="0" w:type="dxa"/>
              <w:right w:w="15" w:type="dxa"/>
            </w:tcMar>
            <w:vAlign w:val="bottom"/>
            <w:hideMark/>
          </w:tcPr>
          <w:p w14:paraId="3475F224" w14:textId="77777777" w:rsidR="000E0AC6" w:rsidRDefault="000E0AC6" w:rsidP="000E0AC6">
            <w:pPr>
              <w:jc w:val="center"/>
              <w:rPr>
                <w:rFonts w:ascii="Calibri" w:hAnsi="Calibri" w:cs="Calibri"/>
                <w:color w:val="000000"/>
              </w:rPr>
            </w:pPr>
            <w:r>
              <w:rPr>
                <w:rFonts w:ascii="Calibri" w:hAnsi="Calibri" w:cs="Calibri"/>
                <w:color w:val="000000"/>
              </w:rPr>
              <w:t>20 yards</w:t>
            </w:r>
          </w:p>
        </w:tc>
        <w:tc>
          <w:tcPr>
            <w:tcW w:w="1120" w:type="dxa"/>
            <w:shd w:val="clear" w:color="auto" w:fill="auto"/>
            <w:noWrap/>
            <w:tcMar>
              <w:top w:w="15" w:type="dxa"/>
              <w:left w:w="15" w:type="dxa"/>
              <w:bottom w:w="0" w:type="dxa"/>
              <w:right w:w="15" w:type="dxa"/>
            </w:tcMar>
            <w:vAlign w:val="bottom"/>
            <w:hideMark/>
          </w:tcPr>
          <w:p w14:paraId="2BD7137D" w14:textId="77777777" w:rsidR="000E0AC6" w:rsidRDefault="000E0AC6" w:rsidP="000E0AC6">
            <w:pPr>
              <w:jc w:val="center"/>
              <w:rPr>
                <w:rFonts w:ascii="Calibri" w:hAnsi="Calibri" w:cs="Calibri"/>
                <w:color w:val="000000"/>
              </w:rPr>
            </w:pPr>
            <w:r>
              <w:rPr>
                <w:rFonts w:ascii="Calibri" w:hAnsi="Calibri" w:cs="Calibri"/>
                <w:color w:val="000000"/>
              </w:rPr>
              <w:t>6</w:t>
            </w:r>
          </w:p>
        </w:tc>
      </w:tr>
      <w:tr w:rsidR="000E0AC6" w14:paraId="49490B60" w14:textId="77777777" w:rsidTr="00F047EE">
        <w:trPr>
          <w:trHeight w:val="290"/>
        </w:trPr>
        <w:tc>
          <w:tcPr>
            <w:tcW w:w="0" w:type="auto"/>
            <w:shd w:val="clear" w:color="auto" w:fill="auto"/>
            <w:noWrap/>
            <w:tcMar>
              <w:top w:w="15" w:type="dxa"/>
              <w:left w:w="15" w:type="dxa"/>
              <w:bottom w:w="0" w:type="dxa"/>
              <w:right w:w="15" w:type="dxa"/>
            </w:tcMar>
            <w:vAlign w:val="bottom"/>
            <w:hideMark/>
          </w:tcPr>
          <w:p w14:paraId="06A3DFA9" w14:textId="77777777" w:rsidR="000E0AC6" w:rsidRDefault="000E0AC6">
            <w:pPr>
              <w:rPr>
                <w:rFonts w:ascii="Calibri" w:hAnsi="Calibri" w:cs="Calibri"/>
                <w:b/>
                <w:bCs/>
                <w:i/>
                <w:iCs/>
                <w:color w:val="000000"/>
              </w:rPr>
            </w:pPr>
            <w:r>
              <w:rPr>
                <w:rFonts w:ascii="Calibri" w:hAnsi="Calibri" w:cs="Calibri"/>
                <w:b/>
                <w:bCs/>
                <w:i/>
                <w:iCs/>
                <w:color w:val="000000"/>
              </w:rPr>
              <w:t>U13</w:t>
            </w:r>
          </w:p>
        </w:tc>
        <w:tc>
          <w:tcPr>
            <w:tcW w:w="1435" w:type="dxa"/>
            <w:shd w:val="clear" w:color="auto" w:fill="auto"/>
            <w:noWrap/>
            <w:tcMar>
              <w:top w:w="15" w:type="dxa"/>
              <w:left w:w="15" w:type="dxa"/>
              <w:bottom w:w="0" w:type="dxa"/>
              <w:right w:w="15" w:type="dxa"/>
            </w:tcMar>
            <w:vAlign w:val="bottom"/>
            <w:hideMark/>
          </w:tcPr>
          <w:p w14:paraId="57C80646" w14:textId="77777777" w:rsidR="000E0AC6" w:rsidRDefault="000E0AC6">
            <w:pPr>
              <w:rPr>
                <w:rFonts w:ascii="Calibri" w:hAnsi="Calibri" w:cs="Calibri"/>
                <w:color w:val="000000"/>
              </w:rPr>
            </w:pPr>
            <w:r>
              <w:rPr>
                <w:rFonts w:ascii="Calibri" w:hAnsi="Calibri" w:cs="Calibri"/>
                <w:color w:val="000000"/>
              </w:rPr>
              <w:t>Adult ball/5.5 ounces</w:t>
            </w:r>
          </w:p>
        </w:tc>
        <w:tc>
          <w:tcPr>
            <w:tcW w:w="630" w:type="dxa"/>
            <w:shd w:val="clear" w:color="auto" w:fill="auto"/>
            <w:noWrap/>
            <w:tcMar>
              <w:top w:w="15" w:type="dxa"/>
              <w:left w:w="15" w:type="dxa"/>
              <w:bottom w:w="0" w:type="dxa"/>
              <w:right w:w="15" w:type="dxa"/>
            </w:tcMar>
            <w:vAlign w:val="bottom"/>
            <w:hideMark/>
          </w:tcPr>
          <w:p w14:paraId="2FA587E4" w14:textId="77777777" w:rsidR="000E0AC6" w:rsidRDefault="000E0AC6" w:rsidP="000E0AC6">
            <w:pPr>
              <w:jc w:val="center"/>
              <w:rPr>
                <w:rFonts w:ascii="Calibri" w:hAnsi="Calibri" w:cs="Calibri"/>
                <w:color w:val="000000"/>
              </w:rPr>
            </w:pPr>
            <w:r>
              <w:rPr>
                <w:rFonts w:ascii="Calibri" w:hAnsi="Calibri" w:cs="Calibri"/>
                <w:color w:val="000000"/>
              </w:rPr>
              <w:t>20</w:t>
            </w:r>
          </w:p>
        </w:tc>
        <w:tc>
          <w:tcPr>
            <w:tcW w:w="1260" w:type="dxa"/>
            <w:shd w:val="clear" w:color="auto" w:fill="auto"/>
            <w:noWrap/>
            <w:tcMar>
              <w:top w:w="15" w:type="dxa"/>
              <w:left w:w="15" w:type="dxa"/>
              <w:bottom w:w="0" w:type="dxa"/>
              <w:right w:w="15" w:type="dxa"/>
            </w:tcMar>
            <w:vAlign w:val="bottom"/>
            <w:hideMark/>
          </w:tcPr>
          <w:p w14:paraId="7C5B1535" w14:textId="77777777" w:rsidR="000E0AC6" w:rsidRDefault="000E0AC6" w:rsidP="000E0AC6">
            <w:pPr>
              <w:jc w:val="center"/>
              <w:rPr>
                <w:rFonts w:ascii="Calibri" w:hAnsi="Calibri" w:cs="Calibri"/>
                <w:color w:val="000000"/>
              </w:rPr>
            </w:pPr>
            <w:r>
              <w:rPr>
                <w:rFonts w:ascii="Calibri" w:hAnsi="Calibri" w:cs="Calibri"/>
                <w:color w:val="000000"/>
              </w:rPr>
              <w:t>4</w:t>
            </w:r>
          </w:p>
        </w:tc>
        <w:tc>
          <w:tcPr>
            <w:tcW w:w="1080" w:type="dxa"/>
            <w:shd w:val="clear" w:color="auto" w:fill="auto"/>
            <w:noWrap/>
            <w:tcMar>
              <w:top w:w="15" w:type="dxa"/>
              <w:left w:w="15" w:type="dxa"/>
              <w:bottom w:w="0" w:type="dxa"/>
              <w:right w:w="15" w:type="dxa"/>
            </w:tcMar>
            <w:vAlign w:val="bottom"/>
            <w:hideMark/>
          </w:tcPr>
          <w:p w14:paraId="4D499B39" w14:textId="77777777" w:rsidR="000E0AC6" w:rsidRDefault="000E0AC6" w:rsidP="000E0AC6">
            <w:pPr>
              <w:jc w:val="center"/>
              <w:rPr>
                <w:rFonts w:ascii="Calibri" w:hAnsi="Calibri" w:cs="Calibri"/>
                <w:color w:val="000000"/>
              </w:rPr>
            </w:pPr>
            <w:r>
              <w:rPr>
                <w:rFonts w:ascii="Calibri" w:hAnsi="Calibri" w:cs="Calibri"/>
                <w:color w:val="000000"/>
              </w:rPr>
              <w:t>no limit</w:t>
            </w:r>
          </w:p>
        </w:tc>
        <w:tc>
          <w:tcPr>
            <w:tcW w:w="866" w:type="dxa"/>
            <w:shd w:val="clear" w:color="auto" w:fill="auto"/>
            <w:noWrap/>
            <w:tcMar>
              <w:top w:w="15" w:type="dxa"/>
              <w:left w:w="15" w:type="dxa"/>
              <w:bottom w:w="0" w:type="dxa"/>
              <w:right w:w="15" w:type="dxa"/>
            </w:tcMar>
            <w:vAlign w:val="bottom"/>
            <w:hideMark/>
          </w:tcPr>
          <w:p w14:paraId="1BD4B50C" w14:textId="77777777" w:rsidR="000E0AC6" w:rsidRDefault="000E0AC6" w:rsidP="000E0AC6">
            <w:pPr>
              <w:jc w:val="center"/>
              <w:rPr>
                <w:rFonts w:ascii="Calibri" w:hAnsi="Calibri" w:cs="Calibri"/>
                <w:color w:val="000000"/>
              </w:rPr>
            </w:pPr>
            <w:r>
              <w:rPr>
                <w:rFonts w:ascii="Calibri" w:hAnsi="Calibri" w:cs="Calibri"/>
                <w:color w:val="000000"/>
              </w:rPr>
              <w:t>22 yards</w:t>
            </w:r>
          </w:p>
        </w:tc>
        <w:tc>
          <w:tcPr>
            <w:tcW w:w="1145" w:type="dxa"/>
            <w:shd w:val="clear" w:color="auto" w:fill="auto"/>
            <w:noWrap/>
            <w:tcMar>
              <w:top w:w="15" w:type="dxa"/>
              <w:left w:w="15" w:type="dxa"/>
              <w:bottom w:w="0" w:type="dxa"/>
              <w:right w:w="15" w:type="dxa"/>
            </w:tcMar>
            <w:vAlign w:val="bottom"/>
            <w:hideMark/>
          </w:tcPr>
          <w:p w14:paraId="4A3250F2" w14:textId="1351EC07" w:rsidR="000E0AC6" w:rsidRDefault="001C61CF" w:rsidP="000E0AC6">
            <w:pPr>
              <w:jc w:val="center"/>
              <w:rPr>
                <w:rFonts w:ascii="Calibri" w:hAnsi="Calibri" w:cs="Calibri"/>
                <w:color w:val="000000"/>
              </w:rPr>
            </w:pPr>
            <w:r>
              <w:rPr>
                <w:rFonts w:ascii="Calibri" w:hAnsi="Calibri" w:cs="Calibri"/>
                <w:color w:val="000000"/>
              </w:rPr>
              <w:t>50</w:t>
            </w:r>
            <w:r w:rsidR="000E0AC6">
              <w:rPr>
                <w:rFonts w:ascii="Calibri" w:hAnsi="Calibri" w:cs="Calibri"/>
                <w:color w:val="000000"/>
              </w:rPr>
              <w:t xml:space="preserve"> yards</w:t>
            </w:r>
          </w:p>
        </w:tc>
        <w:tc>
          <w:tcPr>
            <w:tcW w:w="1120" w:type="dxa"/>
            <w:shd w:val="clear" w:color="auto" w:fill="auto"/>
            <w:noWrap/>
            <w:tcMar>
              <w:top w:w="15" w:type="dxa"/>
              <w:left w:w="15" w:type="dxa"/>
              <w:bottom w:w="0" w:type="dxa"/>
              <w:right w:w="15" w:type="dxa"/>
            </w:tcMar>
            <w:vAlign w:val="bottom"/>
            <w:hideMark/>
          </w:tcPr>
          <w:p w14:paraId="0758279D" w14:textId="77777777" w:rsidR="000E0AC6" w:rsidRDefault="000E0AC6" w:rsidP="000E0AC6">
            <w:pPr>
              <w:jc w:val="center"/>
              <w:rPr>
                <w:rFonts w:ascii="Calibri" w:hAnsi="Calibri" w:cs="Calibri"/>
                <w:color w:val="000000"/>
              </w:rPr>
            </w:pPr>
            <w:r>
              <w:rPr>
                <w:rFonts w:ascii="Calibri" w:hAnsi="Calibri" w:cs="Calibri"/>
                <w:color w:val="000000"/>
              </w:rPr>
              <w:t>25 yards</w:t>
            </w:r>
          </w:p>
        </w:tc>
        <w:tc>
          <w:tcPr>
            <w:tcW w:w="1120" w:type="dxa"/>
            <w:shd w:val="clear" w:color="auto" w:fill="auto"/>
            <w:noWrap/>
            <w:tcMar>
              <w:top w:w="15" w:type="dxa"/>
              <w:left w:w="15" w:type="dxa"/>
              <w:bottom w:w="0" w:type="dxa"/>
              <w:right w:w="15" w:type="dxa"/>
            </w:tcMar>
            <w:vAlign w:val="bottom"/>
            <w:hideMark/>
          </w:tcPr>
          <w:p w14:paraId="5BF46163" w14:textId="77777777" w:rsidR="000E0AC6" w:rsidRDefault="000E0AC6" w:rsidP="000E0AC6">
            <w:pPr>
              <w:jc w:val="center"/>
              <w:rPr>
                <w:rFonts w:ascii="Calibri" w:hAnsi="Calibri" w:cs="Calibri"/>
                <w:color w:val="000000"/>
              </w:rPr>
            </w:pPr>
            <w:r>
              <w:rPr>
                <w:rFonts w:ascii="Calibri" w:hAnsi="Calibri" w:cs="Calibri"/>
                <w:color w:val="000000"/>
              </w:rPr>
              <w:t>6</w:t>
            </w:r>
          </w:p>
        </w:tc>
      </w:tr>
      <w:tr w:rsidR="000E0AC6" w14:paraId="7A79CFD5" w14:textId="77777777" w:rsidTr="00F047EE">
        <w:trPr>
          <w:trHeight w:val="290"/>
        </w:trPr>
        <w:tc>
          <w:tcPr>
            <w:tcW w:w="0" w:type="auto"/>
            <w:shd w:val="clear" w:color="auto" w:fill="auto"/>
            <w:noWrap/>
            <w:tcMar>
              <w:top w:w="15" w:type="dxa"/>
              <w:left w:w="15" w:type="dxa"/>
              <w:bottom w:w="0" w:type="dxa"/>
              <w:right w:w="15" w:type="dxa"/>
            </w:tcMar>
            <w:vAlign w:val="bottom"/>
            <w:hideMark/>
          </w:tcPr>
          <w:p w14:paraId="124637BF" w14:textId="77777777" w:rsidR="000E0AC6" w:rsidRDefault="000E0AC6">
            <w:pPr>
              <w:rPr>
                <w:rFonts w:ascii="Calibri" w:hAnsi="Calibri" w:cs="Calibri"/>
                <w:b/>
                <w:bCs/>
                <w:i/>
                <w:iCs/>
                <w:color w:val="000000"/>
              </w:rPr>
            </w:pPr>
            <w:r>
              <w:rPr>
                <w:rFonts w:ascii="Calibri" w:hAnsi="Calibri" w:cs="Calibri"/>
                <w:b/>
                <w:bCs/>
                <w:i/>
                <w:iCs/>
                <w:color w:val="000000"/>
              </w:rPr>
              <w:t>U15</w:t>
            </w:r>
          </w:p>
        </w:tc>
        <w:tc>
          <w:tcPr>
            <w:tcW w:w="1435" w:type="dxa"/>
            <w:shd w:val="clear" w:color="auto" w:fill="auto"/>
            <w:noWrap/>
            <w:tcMar>
              <w:top w:w="15" w:type="dxa"/>
              <w:left w:w="15" w:type="dxa"/>
              <w:bottom w:w="0" w:type="dxa"/>
              <w:right w:w="15" w:type="dxa"/>
            </w:tcMar>
            <w:vAlign w:val="bottom"/>
            <w:hideMark/>
          </w:tcPr>
          <w:p w14:paraId="2AD55402" w14:textId="77777777" w:rsidR="000E0AC6" w:rsidRDefault="000E0AC6">
            <w:pPr>
              <w:rPr>
                <w:rFonts w:ascii="Calibri" w:hAnsi="Calibri" w:cs="Calibri"/>
                <w:color w:val="000000"/>
              </w:rPr>
            </w:pPr>
            <w:r>
              <w:rPr>
                <w:rFonts w:ascii="Calibri" w:hAnsi="Calibri" w:cs="Calibri"/>
                <w:color w:val="000000"/>
              </w:rPr>
              <w:t>Adult ball/5.5 ounces</w:t>
            </w:r>
          </w:p>
        </w:tc>
        <w:tc>
          <w:tcPr>
            <w:tcW w:w="630" w:type="dxa"/>
            <w:shd w:val="clear" w:color="auto" w:fill="auto"/>
            <w:noWrap/>
            <w:tcMar>
              <w:top w:w="15" w:type="dxa"/>
              <w:left w:w="15" w:type="dxa"/>
              <w:bottom w:w="0" w:type="dxa"/>
              <w:right w:w="15" w:type="dxa"/>
            </w:tcMar>
            <w:vAlign w:val="bottom"/>
            <w:hideMark/>
          </w:tcPr>
          <w:p w14:paraId="55049E5A" w14:textId="3B058C64" w:rsidR="000E0AC6" w:rsidRDefault="000E0AC6" w:rsidP="000E0AC6">
            <w:pPr>
              <w:jc w:val="center"/>
              <w:rPr>
                <w:rFonts w:ascii="Calibri" w:hAnsi="Calibri" w:cs="Calibri"/>
                <w:color w:val="000000"/>
              </w:rPr>
            </w:pPr>
            <w:r>
              <w:rPr>
                <w:rFonts w:ascii="Calibri" w:hAnsi="Calibri" w:cs="Calibri"/>
                <w:color w:val="000000"/>
              </w:rPr>
              <w:t>2</w:t>
            </w:r>
            <w:r w:rsidR="00A4362E">
              <w:rPr>
                <w:rFonts w:ascii="Calibri" w:hAnsi="Calibri" w:cs="Calibri"/>
                <w:color w:val="000000"/>
              </w:rPr>
              <w:t>0</w:t>
            </w:r>
          </w:p>
        </w:tc>
        <w:tc>
          <w:tcPr>
            <w:tcW w:w="1260" w:type="dxa"/>
            <w:shd w:val="clear" w:color="auto" w:fill="auto"/>
            <w:noWrap/>
            <w:tcMar>
              <w:top w:w="15" w:type="dxa"/>
              <w:left w:w="15" w:type="dxa"/>
              <w:bottom w:w="0" w:type="dxa"/>
              <w:right w:w="15" w:type="dxa"/>
            </w:tcMar>
            <w:vAlign w:val="bottom"/>
            <w:hideMark/>
          </w:tcPr>
          <w:p w14:paraId="2D3BC36E" w14:textId="77777777" w:rsidR="000E0AC6" w:rsidRDefault="000E0AC6" w:rsidP="000E0AC6">
            <w:pPr>
              <w:jc w:val="center"/>
              <w:rPr>
                <w:rFonts w:ascii="Calibri" w:hAnsi="Calibri" w:cs="Calibri"/>
                <w:color w:val="000000"/>
              </w:rPr>
            </w:pPr>
            <w:r>
              <w:rPr>
                <w:rFonts w:ascii="Calibri" w:hAnsi="Calibri" w:cs="Calibri"/>
                <w:color w:val="000000"/>
              </w:rPr>
              <w:t>4</w:t>
            </w:r>
          </w:p>
        </w:tc>
        <w:tc>
          <w:tcPr>
            <w:tcW w:w="1080" w:type="dxa"/>
            <w:shd w:val="clear" w:color="auto" w:fill="auto"/>
            <w:noWrap/>
            <w:tcMar>
              <w:top w:w="15" w:type="dxa"/>
              <w:left w:w="15" w:type="dxa"/>
              <w:bottom w:w="0" w:type="dxa"/>
              <w:right w:w="15" w:type="dxa"/>
            </w:tcMar>
            <w:vAlign w:val="bottom"/>
            <w:hideMark/>
          </w:tcPr>
          <w:p w14:paraId="68C5198B" w14:textId="77777777" w:rsidR="000E0AC6" w:rsidRDefault="000E0AC6" w:rsidP="000E0AC6">
            <w:pPr>
              <w:jc w:val="center"/>
              <w:rPr>
                <w:rFonts w:ascii="Calibri" w:hAnsi="Calibri" w:cs="Calibri"/>
                <w:color w:val="000000"/>
              </w:rPr>
            </w:pPr>
            <w:r>
              <w:rPr>
                <w:rFonts w:ascii="Calibri" w:hAnsi="Calibri" w:cs="Calibri"/>
                <w:color w:val="000000"/>
              </w:rPr>
              <w:t>no limit</w:t>
            </w:r>
          </w:p>
        </w:tc>
        <w:tc>
          <w:tcPr>
            <w:tcW w:w="866" w:type="dxa"/>
            <w:shd w:val="clear" w:color="auto" w:fill="auto"/>
            <w:noWrap/>
            <w:tcMar>
              <w:top w:w="15" w:type="dxa"/>
              <w:left w:w="15" w:type="dxa"/>
              <w:bottom w:w="0" w:type="dxa"/>
              <w:right w:w="15" w:type="dxa"/>
            </w:tcMar>
            <w:vAlign w:val="bottom"/>
            <w:hideMark/>
          </w:tcPr>
          <w:p w14:paraId="6C71C761" w14:textId="77777777" w:rsidR="000E0AC6" w:rsidRDefault="000E0AC6" w:rsidP="000E0AC6">
            <w:pPr>
              <w:jc w:val="center"/>
              <w:rPr>
                <w:rFonts w:ascii="Calibri" w:hAnsi="Calibri" w:cs="Calibri"/>
                <w:color w:val="000000"/>
              </w:rPr>
            </w:pPr>
            <w:r>
              <w:rPr>
                <w:rFonts w:ascii="Calibri" w:hAnsi="Calibri" w:cs="Calibri"/>
                <w:color w:val="000000"/>
              </w:rPr>
              <w:t>22 yards</w:t>
            </w:r>
          </w:p>
        </w:tc>
        <w:tc>
          <w:tcPr>
            <w:tcW w:w="1145" w:type="dxa"/>
            <w:shd w:val="clear" w:color="auto" w:fill="auto"/>
            <w:noWrap/>
            <w:tcMar>
              <w:top w:w="15" w:type="dxa"/>
              <w:left w:w="15" w:type="dxa"/>
              <w:bottom w:w="0" w:type="dxa"/>
              <w:right w:w="15" w:type="dxa"/>
            </w:tcMar>
            <w:vAlign w:val="bottom"/>
            <w:hideMark/>
          </w:tcPr>
          <w:p w14:paraId="63FAC4EE" w14:textId="77777777" w:rsidR="000E0AC6" w:rsidRDefault="000E0AC6" w:rsidP="000E0AC6">
            <w:pPr>
              <w:jc w:val="center"/>
              <w:rPr>
                <w:rFonts w:ascii="Calibri" w:hAnsi="Calibri" w:cs="Calibri"/>
                <w:color w:val="000000"/>
              </w:rPr>
            </w:pPr>
            <w:r>
              <w:rPr>
                <w:rFonts w:ascii="Calibri" w:hAnsi="Calibri" w:cs="Calibri"/>
                <w:color w:val="000000"/>
              </w:rPr>
              <w:t>55 yards</w:t>
            </w:r>
          </w:p>
        </w:tc>
        <w:tc>
          <w:tcPr>
            <w:tcW w:w="1120" w:type="dxa"/>
            <w:shd w:val="clear" w:color="auto" w:fill="auto"/>
            <w:noWrap/>
            <w:tcMar>
              <w:top w:w="15" w:type="dxa"/>
              <w:left w:w="15" w:type="dxa"/>
              <w:bottom w:w="0" w:type="dxa"/>
              <w:right w:w="15" w:type="dxa"/>
            </w:tcMar>
            <w:vAlign w:val="bottom"/>
            <w:hideMark/>
          </w:tcPr>
          <w:p w14:paraId="2661BF7F" w14:textId="77777777" w:rsidR="000E0AC6" w:rsidRDefault="000E0AC6" w:rsidP="000E0AC6">
            <w:pPr>
              <w:jc w:val="center"/>
              <w:rPr>
                <w:rFonts w:ascii="Calibri" w:hAnsi="Calibri" w:cs="Calibri"/>
                <w:color w:val="000000"/>
              </w:rPr>
            </w:pPr>
            <w:r>
              <w:rPr>
                <w:rFonts w:ascii="Calibri" w:hAnsi="Calibri" w:cs="Calibri"/>
                <w:color w:val="000000"/>
              </w:rPr>
              <w:t>30 yards</w:t>
            </w:r>
          </w:p>
        </w:tc>
        <w:tc>
          <w:tcPr>
            <w:tcW w:w="1120" w:type="dxa"/>
            <w:shd w:val="clear" w:color="auto" w:fill="auto"/>
            <w:noWrap/>
            <w:tcMar>
              <w:top w:w="15" w:type="dxa"/>
              <w:left w:w="15" w:type="dxa"/>
              <w:bottom w:w="0" w:type="dxa"/>
              <w:right w:w="15" w:type="dxa"/>
            </w:tcMar>
            <w:vAlign w:val="bottom"/>
            <w:hideMark/>
          </w:tcPr>
          <w:p w14:paraId="0EFC273C" w14:textId="77777777" w:rsidR="000E0AC6" w:rsidRDefault="000E0AC6" w:rsidP="000E0AC6">
            <w:pPr>
              <w:jc w:val="center"/>
              <w:rPr>
                <w:rFonts w:ascii="Calibri" w:hAnsi="Calibri" w:cs="Calibri"/>
                <w:color w:val="000000"/>
              </w:rPr>
            </w:pPr>
            <w:r>
              <w:rPr>
                <w:rFonts w:ascii="Calibri" w:hAnsi="Calibri" w:cs="Calibri"/>
                <w:color w:val="000000"/>
              </w:rPr>
              <w:t>6</w:t>
            </w:r>
          </w:p>
        </w:tc>
      </w:tr>
      <w:tr w:rsidR="00F047EE" w14:paraId="57984C1D" w14:textId="77777777" w:rsidTr="00F047EE">
        <w:trPr>
          <w:trHeight w:val="290"/>
        </w:trPr>
        <w:tc>
          <w:tcPr>
            <w:tcW w:w="0" w:type="auto"/>
            <w:shd w:val="clear" w:color="auto" w:fill="auto"/>
            <w:noWrap/>
            <w:tcMar>
              <w:top w:w="15" w:type="dxa"/>
              <w:left w:w="15" w:type="dxa"/>
              <w:bottom w:w="0" w:type="dxa"/>
              <w:right w:w="15" w:type="dxa"/>
            </w:tcMar>
            <w:vAlign w:val="bottom"/>
          </w:tcPr>
          <w:p w14:paraId="3960B7DA" w14:textId="4AB3B5C2" w:rsidR="00F047EE" w:rsidRDefault="00F047EE">
            <w:pPr>
              <w:rPr>
                <w:rFonts w:ascii="Calibri" w:hAnsi="Calibri" w:cs="Calibri"/>
                <w:b/>
                <w:bCs/>
                <w:i/>
                <w:iCs/>
                <w:color w:val="000000"/>
              </w:rPr>
            </w:pPr>
            <w:r>
              <w:rPr>
                <w:rFonts w:ascii="Calibri" w:hAnsi="Calibri" w:cs="Calibri"/>
                <w:b/>
                <w:bCs/>
                <w:i/>
                <w:iCs/>
                <w:color w:val="000000"/>
              </w:rPr>
              <w:t>Vinyl</w:t>
            </w:r>
          </w:p>
        </w:tc>
        <w:tc>
          <w:tcPr>
            <w:tcW w:w="1435" w:type="dxa"/>
            <w:shd w:val="clear" w:color="auto" w:fill="auto"/>
            <w:noWrap/>
            <w:tcMar>
              <w:top w:w="15" w:type="dxa"/>
              <w:left w:w="15" w:type="dxa"/>
              <w:bottom w:w="0" w:type="dxa"/>
              <w:right w:w="15" w:type="dxa"/>
            </w:tcMar>
            <w:vAlign w:val="bottom"/>
          </w:tcPr>
          <w:p w14:paraId="4E7A05F4" w14:textId="6156E72B" w:rsidR="00F047EE" w:rsidRDefault="002A13E0">
            <w:pPr>
              <w:rPr>
                <w:rFonts w:ascii="Calibri" w:hAnsi="Calibri" w:cs="Calibri"/>
                <w:color w:val="000000"/>
              </w:rPr>
            </w:pPr>
            <w:r>
              <w:rPr>
                <w:rFonts w:ascii="Calibri" w:hAnsi="Calibri" w:cs="Calibri"/>
                <w:color w:val="000000"/>
              </w:rPr>
              <w:t>Vinyl Ball</w:t>
            </w:r>
          </w:p>
        </w:tc>
        <w:tc>
          <w:tcPr>
            <w:tcW w:w="630" w:type="dxa"/>
            <w:shd w:val="clear" w:color="auto" w:fill="auto"/>
            <w:noWrap/>
            <w:tcMar>
              <w:top w:w="15" w:type="dxa"/>
              <w:left w:w="15" w:type="dxa"/>
              <w:bottom w:w="0" w:type="dxa"/>
              <w:right w:w="15" w:type="dxa"/>
            </w:tcMar>
            <w:vAlign w:val="bottom"/>
          </w:tcPr>
          <w:p w14:paraId="3A4340BA" w14:textId="3D28BD1E" w:rsidR="00F047EE" w:rsidRDefault="002A13E0" w:rsidP="000E0AC6">
            <w:pPr>
              <w:jc w:val="center"/>
              <w:rPr>
                <w:rFonts w:ascii="Calibri" w:hAnsi="Calibri" w:cs="Calibri"/>
                <w:color w:val="000000"/>
              </w:rPr>
            </w:pPr>
            <w:r>
              <w:rPr>
                <w:rFonts w:ascii="Calibri" w:hAnsi="Calibri" w:cs="Calibri"/>
                <w:color w:val="000000"/>
              </w:rPr>
              <w:t>20</w:t>
            </w:r>
          </w:p>
        </w:tc>
        <w:tc>
          <w:tcPr>
            <w:tcW w:w="1260" w:type="dxa"/>
            <w:shd w:val="clear" w:color="auto" w:fill="auto"/>
            <w:noWrap/>
            <w:tcMar>
              <w:top w:w="15" w:type="dxa"/>
              <w:left w:w="15" w:type="dxa"/>
              <w:bottom w:w="0" w:type="dxa"/>
              <w:right w:w="15" w:type="dxa"/>
            </w:tcMar>
            <w:vAlign w:val="bottom"/>
          </w:tcPr>
          <w:p w14:paraId="4116E64E" w14:textId="5EEBFA51" w:rsidR="00F047EE" w:rsidRDefault="002A13E0" w:rsidP="000E0AC6">
            <w:pPr>
              <w:jc w:val="center"/>
              <w:rPr>
                <w:rFonts w:ascii="Calibri" w:hAnsi="Calibri" w:cs="Calibri"/>
                <w:color w:val="000000"/>
              </w:rPr>
            </w:pPr>
            <w:r>
              <w:rPr>
                <w:rFonts w:ascii="Calibri" w:hAnsi="Calibri" w:cs="Calibri"/>
                <w:color w:val="000000"/>
              </w:rPr>
              <w:t>4</w:t>
            </w:r>
          </w:p>
        </w:tc>
        <w:tc>
          <w:tcPr>
            <w:tcW w:w="1080" w:type="dxa"/>
            <w:shd w:val="clear" w:color="auto" w:fill="auto"/>
            <w:noWrap/>
            <w:tcMar>
              <w:top w:w="15" w:type="dxa"/>
              <w:left w:w="15" w:type="dxa"/>
              <w:bottom w:w="0" w:type="dxa"/>
              <w:right w:w="15" w:type="dxa"/>
            </w:tcMar>
            <w:vAlign w:val="bottom"/>
          </w:tcPr>
          <w:p w14:paraId="268E03CC" w14:textId="1DEEEE23" w:rsidR="00F047EE" w:rsidRDefault="002A13E0" w:rsidP="000E0AC6">
            <w:pPr>
              <w:jc w:val="center"/>
              <w:rPr>
                <w:rFonts w:ascii="Calibri" w:hAnsi="Calibri" w:cs="Calibri"/>
                <w:color w:val="000000"/>
              </w:rPr>
            </w:pPr>
            <w:r>
              <w:rPr>
                <w:rFonts w:ascii="Calibri" w:hAnsi="Calibri" w:cs="Calibri"/>
                <w:color w:val="000000"/>
              </w:rPr>
              <w:t>8</w:t>
            </w:r>
          </w:p>
        </w:tc>
        <w:tc>
          <w:tcPr>
            <w:tcW w:w="866" w:type="dxa"/>
            <w:shd w:val="clear" w:color="auto" w:fill="auto"/>
            <w:noWrap/>
            <w:tcMar>
              <w:top w:w="15" w:type="dxa"/>
              <w:left w:w="15" w:type="dxa"/>
              <w:bottom w:w="0" w:type="dxa"/>
              <w:right w:w="15" w:type="dxa"/>
            </w:tcMar>
            <w:vAlign w:val="bottom"/>
          </w:tcPr>
          <w:p w14:paraId="31346B33" w14:textId="08A895CE" w:rsidR="00F047EE" w:rsidRDefault="002A13E0" w:rsidP="000E0AC6">
            <w:pPr>
              <w:jc w:val="center"/>
              <w:rPr>
                <w:rFonts w:ascii="Calibri" w:hAnsi="Calibri" w:cs="Calibri"/>
                <w:color w:val="000000"/>
              </w:rPr>
            </w:pPr>
            <w:r>
              <w:rPr>
                <w:rFonts w:ascii="Calibri" w:hAnsi="Calibri" w:cs="Calibri"/>
                <w:color w:val="000000"/>
              </w:rPr>
              <w:t>16 yards</w:t>
            </w:r>
          </w:p>
        </w:tc>
        <w:tc>
          <w:tcPr>
            <w:tcW w:w="1145" w:type="dxa"/>
            <w:shd w:val="clear" w:color="auto" w:fill="auto"/>
            <w:noWrap/>
            <w:tcMar>
              <w:top w:w="15" w:type="dxa"/>
              <w:left w:w="15" w:type="dxa"/>
              <w:bottom w:w="0" w:type="dxa"/>
              <w:right w:w="15" w:type="dxa"/>
            </w:tcMar>
            <w:vAlign w:val="bottom"/>
          </w:tcPr>
          <w:p w14:paraId="43013EF2" w14:textId="57B387C2" w:rsidR="00F047EE" w:rsidRDefault="00F32349" w:rsidP="00806ACE">
            <w:pPr>
              <w:jc w:val="center"/>
              <w:rPr>
                <w:rFonts w:ascii="Calibri" w:hAnsi="Calibri" w:cs="Calibri"/>
                <w:color w:val="000000"/>
              </w:rPr>
            </w:pPr>
            <w:r>
              <w:rPr>
                <w:rFonts w:ascii="Calibri" w:hAnsi="Calibri" w:cs="Calibri"/>
                <w:color w:val="000000"/>
              </w:rPr>
              <w:t>3</w:t>
            </w:r>
            <w:r w:rsidR="002A13E0" w:rsidRPr="002A13E0">
              <w:rPr>
                <w:rFonts w:ascii="Calibri" w:hAnsi="Calibri" w:cs="Calibri"/>
                <w:color w:val="000000"/>
              </w:rPr>
              <w:t>0 yard</w:t>
            </w:r>
            <w:r w:rsidR="00806ACE">
              <w:rPr>
                <w:rFonts w:ascii="Calibri" w:hAnsi="Calibri" w:cs="Calibri"/>
                <w:color w:val="000000"/>
              </w:rPr>
              <w:t>s</w:t>
            </w:r>
          </w:p>
        </w:tc>
        <w:tc>
          <w:tcPr>
            <w:tcW w:w="1120" w:type="dxa"/>
            <w:shd w:val="clear" w:color="auto" w:fill="auto"/>
            <w:noWrap/>
            <w:tcMar>
              <w:top w:w="15" w:type="dxa"/>
              <w:left w:w="15" w:type="dxa"/>
              <w:bottom w:w="0" w:type="dxa"/>
              <w:right w:w="15" w:type="dxa"/>
            </w:tcMar>
            <w:vAlign w:val="bottom"/>
          </w:tcPr>
          <w:p w14:paraId="21D8A554" w14:textId="09F5A70B" w:rsidR="00F047EE" w:rsidRDefault="00F32349" w:rsidP="000E0AC6">
            <w:pPr>
              <w:jc w:val="center"/>
              <w:rPr>
                <w:rFonts w:ascii="Calibri" w:hAnsi="Calibri" w:cs="Calibri"/>
                <w:color w:val="000000"/>
              </w:rPr>
            </w:pPr>
            <w:r>
              <w:rPr>
                <w:rFonts w:ascii="Calibri" w:hAnsi="Calibri" w:cs="Calibri"/>
                <w:color w:val="000000"/>
              </w:rPr>
              <w:t>N/A</w:t>
            </w:r>
          </w:p>
        </w:tc>
        <w:tc>
          <w:tcPr>
            <w:tcW w:w="1120" w:type="dxa"/>
            <w:shd w:val="clear" w:color="auto" w:fill="auto"/>
            <w:noWrap/>
            <w:tcMar>
              <w:top w:w="15" w:type="dxa"/>
              <w:left w:w="15" w:type="dxa"/>
              <w:bottom w:w="0" w:type="dxa"/>
              <w:right w:w="15" w:type="dxa"/>
            </w:tcMar>
            <w:vAlign w:val="bottom"/>
          </w:tcPr>
          <w:p w14:paraId="0F4B5213" w14:textId="393ACFA0" w:rsidR="00F047EE" w:rsidRDefault="005F6BA0" w:rsidP="000E0AC6">
            <w:pPr>
              <w:jc w:val="center"/>
              <w:rPr>
                <w:rFonts w:ascii="Calibri" w:hAnsi="Calibri" w:cs="Calibri"/>
                <w:color w:val="000000"/>
              </w:rPr>
            </w:pPr>
            <w:r>
              <w:rPr>
                <w:rFonts w:ascii="Calibri" w:hAnsi="Calibri" w:cs="Calibri"/>
                <w:color w:val="000000"/>
              </w:rPr>
              <w:t>N</w:t>
            </w:r>
            <w:r w:rsidR="00806ACE">
              <w:rPr>
                <w:rFonts w:ascii="Calibri" w:hAnsi="Calibri" w:cs="Calibri"/>
                <w:color w:val="000000"/>
              </w:rPr>
              <w:t>/</w:t>
            </w:r>
            <w:r>
              <w:rPr>
                <w:rFonts w:ascii="Calibri" w:hAnsi="Calibri" w:cs="Calibri"/>
                <w:color w:val="000000"/>
              </w:rPr>
              <w:t>A</w:t>
            </w:r>
          </w:p>
        </w:tc>
      </w:tr>
    </w:tbl>
    <w:p w14:paraId="25F2B1DF" w14:textId="5D41F060" w:rsidR="000E0AC6" w:rsidRDefault="000E0AC6" w:rsidP="000E0AC6">
      <w:r>
        <w:tab/>
      </w:r>
      <w:r>
        <w:tab/>
      </w:r>
      <w:r>
        <w:tab/>
      </w:r>
      <w:r>
        <w:tab/>
      </w:r>
    </w:p>
    <w:p w14:paraId="0DC499AB" w14:textId="77777777" w:rsidR="000E0AC6" w:rsidRPr="000E0AC6" w:rsidRDefault="000E0AC6" w:rsidP="000E0AC6">
      <w:pPr>
        <w:rPr>
          <w:b/>
          <w:bCs/>
        </w:rPr>
      </w:pPr>
      <w:r w:rsidRPr="000E0AC6">
        <w:rPr>
          <w:b/>
          <w:bCs/>
        </w:rPr>
        <w:t>Divisions and Age limits:</w:t>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p>
    <w:p w14:paraId="4A47DC62" w14:textId="5D234BFA" w:rsidR="000E0AC6" w:rsidRDefault="000E0AC6" w:rsidP="000E0AC6">
      <w:r>
        <w:t>a. U11: A male player must have been born after August 31, 201</w:t>
      </w:r>
      <w:r w:rsidR="00A4362E">
        <w:t>2</w:t>
      </w:r>
      <w:r>
        <w:t>. Female players must have been born after August 31, 20</w:t>
      </w:r>
      <w:r w:rsidR="00A4362E">
        <w:t>10</w:t>
      </w:r>
      <w:r>
        <w:t xml:space="preserve">. </w:t>
      </w:r>
      <w:r>
        <w:tab/>
      </w:r>
      <w:r>
        <w:tab/>
      </w:r>
      <w:r>
        <w:tab/>
      </w:r>
      <w:r>
        <w:tab/>
      </w:r>
      <w:r>
        <w:tab/>
      </w:r>
      <w:r>
        <w:tab/>
      </w:r>
      <w:r>
        <w:tab/>
      </w:r>
      <w:r>
        <w:tab/>
      </w:r>
      <w:r>
        <w:tab/>
      </w:r>
    </w:p>
    <w:p w14:paraId="41DE87D6" w14:textId="1638BD8B" w:rsidR="000E0AC6" w:rsidRDefault="000E0AC6" w:rsidP="000E0AC6">
      <w:r>
        <w:t>b. U13: A male player must have been born after August 31, 20</w:t>
      </w:r>
      <w:r w:rsidR="00A4362E">
        <w:t>10</w:t>
      </w:r>
      <w:r>
        <w:t>. Female players must have been born after August 31, 200</w:t>
      </w:r>
      <w:r w:rsidR="00A76D7F">
        <w:t>8</w:t>
      </w:r>
      <w:r>
        <w:t xml:space="preserve">. </w:t>
      </w:r>
      <w:r>
        <w:tab/>
      </w:r>
      <w:r>
        <w:tab/>
      </w:r>
      <w:r>
        <w:tab/>
      </w:r>
      <w:r>
        <w:tab/>
      </w:r>
      <w:r>
        <w:tab/>
      </w:r>
      <w:r>
        <w:tab/>
      </w:r>
      <w:r>
        <w:tab/>
      </w:r>
      <w:r>
        <w:tab/>
      </w:r>
      <w:r>
        <w:tab/>
      </w:r>
    </w:p>
    <w:p w14:paraId="4BACD9E5" w14:textId="538D1CD6" w:rsidR="00372585" w:rsidRDefault="000E0AC6" w:rsidP="000E0AC6">
      <w:r>
        <w:t>c. U15: A male player must have been born after August 31, 200</w:t>
      </w:r>
      <w:r w:rsidR="00A4362E">
        <w:t>8</w:t>
      </w:r>
      <w:r>
        <w:t>. Female players must have been born after August 31, 200</w:t>
      </w:r>
      <w:r w:rsidR="00A4362E">
        <w:t>6</w:t>
      </w:r>
      <w:r>
        <w:t>.</w:t>
      </w:r>
    </w:p>
    <w:p w14:paraId="3DAACC5A" w14:textId="3E583C4D" w:rsidR="001F3E5F" w:rsidRDefault="00372585" w:rsidP="000E0AC6">
      <w:r>
        <w:t xml:space="preserve">d. Vinyl: A </w:t>
      </w:r>
      <w:r w:rsidR="004E73B3">
        <w:t xml:space="preserve">female </w:t>
      </w:r>
      <w:r>
        <w:t>player must be born</w:t>
      </w:r>
      <w:r w:rsidR="000E0AC6">
        <w:t xml:space="preserve"> </w:t>
      </w:r>
      <w:r>
        <w:t xml:space="preserve">after </w:t>
      </w:r>
      <w:r w:rsidR="004E73B3">
        <w:t xml:space="preserve">August 31, </w:t>
      </w:r>
      <w:r w:rsidR="00A76D7F">
        <w:t>2010,</w:t>
      </w:r>
      <w:r w:rsidR="004E73B3">
        <w:t xml:space="preserve"> to play</w:t>
      </w:r>
      <w:r w:rsidR="001F3E5F">
        <w:t xml:space="preserve"> and at the same time boys who are born after </w:t>
      </w:r>
      <w:r w:rsidR="001F3E5F" w:rsidRPr="001F3E5F">
        <w:t xml:space="preserve">August 31, </w:t>
      </w:r>
      <w:r w:rsidR="005D778A" w:rsidRPr="001F3E5F">
        <w:t>201</w:t>
      </w:r>
      <w:r w:rsidR="005D778A">
        <w:t>2,</w:t>
      </w:r>
      <w:r w:rsidR="001F3E5F">
        <w:t xml:space="preserve"> are eligible.</w:t>
      </w:r>
    </w:p>
    <w:p w14:paraId="110DF204" w14:textId="5F2DFEF0" w:rsidR="000E0AC6" w:rsidRPr="008D5B17" w:rsidRDefault="001F3E5F" w:rsidP="000E0AC6">
      <w:pPr>
        <w:rPr>
          <w:i/>
          <w:iCs/>
        </w:rPr>
      </w:pPr>
      <w:r w:rsidRPr="008D5B17">
        <w:rPr>
          <w:i/>
          <w:iCs/>
        </w:rPr>
        <w:t>Note: Boys who a</w:t>
      </w:r>
      <w:r w:rsidR="008D5B17" w:rsidRPr="008D5B17">
        <w:rPr>
          <w:i/>
          <w:iCs/>
        </w:rPr>
        <w:t>lready played hard ball cricket are not eligible to play in this division.</w:t>
      </w:r>
      <w:r w:rsidR="00A4362E">
        <w:rPr>
          <w:i/>
          <w:iCs/>
        </w:rPr>
        <w:t xml:space="preserve"> A minimum of two females need to in the playing 11.</w:t>
      </w:r>
      <w:r w:rsidR="000E0AC6" w:rsidRPr="008D5B17">
        <w:rPr>
          <w:i/>
          <w:iCs/>
        </w:rPr>
        <w:tab/>
      </w:r>
      <w:r w:rsidR="000E0AC6" w:rsidRPr="008D5B17">
        <w:rPr>
          <w:i/>
          <w:iCs/>
        </w:rPr>
        <w:tab/>
      </w:r>
      <w:r w:rsidR="000E0AC6" w:rsidRPr="008D5B17">
        <w:rPr>
          <w:i/>
          <w:iCs/>
        </w:rPr>
        <w:tab/>
      </w:r>
      <w:r w:rsidR="000E0AC6" w:rsidRPr="008D5B17">
        <w:rPr>
          <w:i/>
          <w:iCs/>
        </w:rPr>
        <w:tab/>
      </w:r>
      <w:r w:rsidR="000E0AC6" w:rsidRPr="008D5B17">
        <w:rPr>
          <w:i/>
          <w:iCs/>
        </w:rPr>
        <w:tab/>
      </w:r>
      <w:r w:rsidR="000E0AC6" w:rsidRPr="008D5B17">
        <w:rPr>
          <w:i/>
          <w:iCs/>
        </w:rPr>
        <w:tab/>
      </w:r>
      <w:r w:rsidR="000E0AC6" w:rsidRPr="008D5B17">
        <w:rPr>
          <w:i/>
          <w:iCs/>
        </w:rPr>
        <w:tab/>
      </w:r>
      <w:r w:rsidR="000E0AC6" w:rsidRPr="008D5B17">
        <w:rPr>
          <w:i/>
          <w:iCs/>
        </w:rPr>
        <w:tab/>
      </w:r>
    </w:p>
    <w:p w14:paraId="243AED89" w14:textId="77777777" w:rsidR="000E0AC6" w:rsidRPr="000E0AC6" w:rsidRDefault="000E0AC6" w:rsidP="000E0AC6">
      <w:pPr>
        <w:rPr>
          <w:b/>
          <w:bCs/>
        </w:rPr>
      </w:pPr>
      <w:r w:rsidRPr="000E0AC6">
        <w:rPr>
          <w:b/>
          <w:bCs/>
        </w:rPr>
        <w:t>Field size</w:t>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p>
    <w:p w14:paraId="03B75825" w14:textId="2F4AFE55" w:rsidR="000E0AC6" w:rsidRDefault="000E0AC6" w:rsidP="000E0AC6">
      <w:r>
        <w:t xml:space="preserve"> a. U11: A circle, with radius 4</w:t>
      </w:r>
      <w:r w:rsidR="00447F67">
        <w:t>5</w:t>
      </w:r>
      <w:r>
        <w:t xml:space="preserve"> yards from the middle of the pitch. The straight boundaries are </w:t>
      </w:r>
      <w:r w:rsidR="001C61CF">
        <w:t>34</w:t>
      </w:r>
      <w:r>
        <w:t>.5 yards from the rear of each wicket.</w:t>
      </w:r>
      <w:r>
        <w:tab/>
      </w:r>
      <w:r>
        <w:tab/>
      </w:r>
      <w:r>
        <w:tab/>
      </w:r>
      <w:r>
        <w:tab/>
      </w:r>
      <w:r>
        <w:tab/>
      </w:r>
      <w:r>
        <w:tab/>
      </w:r>
      <w:r>
        <w:tab/>
      </w:r>
      <w:r>
        <w:tab/>
      </w:r>
      <w:r>
        <w:tab/>
      </w:r>
    </w:p>
    <w:p w14:paraId="2BBD3FD6" w14:textId="235408FB" w:rsidR="000E0AC6" w:rsidRDefault="000E0AC6" w:rsidP="000E0AC6">
      <w:r>
        <w:lastRenderedPageBreak/>
        <w:t xml:space="preserve">b. U13: A circle, with radius </w:t>
      </w:r>
      <w:r w:rsidR="00447F67">
        <w:t>50</w:t>
      </w:r>
      <w:r>
        <w:t xml:space="preserve"> yards from the middle of the pitch. The straight boundaries are 3</w:t>
      </w:r>
      <w:r w:rsidR="00447F67">
        <w:t>9</w:t>
      </w:r>
      <w:r>
        <w:t xml:space="preserve"> yards from the rear of each wicket. </w:t>
      </w:r>
      <w:r>
        <w:tab/>
      </w:r>
      <w:r>
        <w:tab/>
      </w:r>
      <w:r>
        <w:tab/>
      </w:r>
      <w:r>
        <w:tab/>
      </w:r>
      <w:r>
        <w:tab/>
      </w:r>
      <w:r>
        <w:tab/>
      </w:r>
      <w:r>
        <w:tab/>
      </w:r>
      <w:r>
        <w:tab/>
      </w:r>
      <w:r>
        <w:tab/>
      </w:r>
    </w:p>
    <w:p w14:paraId="7A878971" w14:textId="77777777" w:rsidR="003654DF" w:rsidRDefault="000E0AC6" w:rsidP="000E0AC6">
      <w:r>
        <w:t xml:space="preserve">c. U15: A circle, with radius 55 yards from the middle of the pitch. The straight boundaries are 44 yards from the rear of each wicket. </w:t>
      </w:r>
      <w:r>
        <w:tab/>
      </w:r>
    </w:p>
    <w:p w14:paraId="1646B7A8" w14:textId="653AAFFA" w:rsidR="000E0AC6" w:rsidRDefault="003654DF" w:rsidP="000E0AC6">
      <w:r>
        <w:t xml:space="preserve">d. Vinyl: A circle, with radius 30 yards from the middle of the pitch. </w:t>
      </w:r>
      <w:r w:rsidR="00666DE9" w:rsidRPr="00666DE9">
        <w:t xml:space="preserve">The straight boundaries are </w:t>
      </w:r>
      <w:r w:rsidR="00952BD3">
        <w:t>22</w:t>
      </w:r>
      <w:r w:rsidR="00666DE9" w:rsidRPr="00666DE9">
        <w:t xml:space="preserve"> yards from the rear of each wicket. </w:t>
      </w:r>
      <w:r w:rsidR="00666DE9" w:rsidRPr="00666DE9">
        <w:tab/>
      </w:r>
      <w:r w:rsidR="000E0AC6">
        <w:tab/>
      </w:r>
      <w:r w:rsidR="000E0AC6">
        <w:tab/>
      </w:r>
      <w:r w:rsidR="000E0AC6">
        <w:tab/>
      </w:r>
      <w:r w:rsidR="000E0AC6">
        <w:tab/>
      </w:r>
      <w:r w:rsidR="000E0AC6">
        <w:tab/>
      </w:r>
      <w:r w:rsidR="000E0AC6">
        <w:tab/>
      </w:r>
      <w:r w:rsidR="000E0AC6">
        <w:tab/>
      </w:r>
      <w:r w:rsidR="000E0AC6">
        <w:tab/>
      </w:r>
    </w:p>
    <w:p w14:paraId="53F12E51" w14:textId="61666BE1" w:rsidR="000E0AC6" w:rsidRPr="000E0AC6" w:rsidRDefault="000E0AC6" w:rsidP="000E0AC6">
      <w:pPr>
        <w:rPr>
          <w:b/>
          <w:bCs/>
        </w:rPr>
      </w:pPr>
      <w:r w:rsidRPr="000E0AC6">
        <w:rPr>
          <w:b/>
          <w:bCs/>
        </w:rPr>
        <w:t xml:space="preserve">Field restriction shall apply: </w:t>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p>
    <w:p w14:paraId="761F7A6D" w14:textId="6867F2A4" w:rsidR="000E0AC6" w:rsidRDefault="000E0AC6" w:rsidP="000E0AC6">
      <w:r>
        <w:t xml:space="preserve">a. Two semi-circles shall be drawn on the field of play. The semi-circles shall have as their center the middle stump at either end of the pitch. The radius of each of the semi-circles shall be as indicated below, with two parallel straight lines drawn to link the semicircles. (See </w:t>
      </w:r>
      <w:r w:rsidR="00B61440">
        <w:t>sections field dimensions</w:t>
      </w:r>
      <w:r>
        <w:t xml:space="preserve">) </w:t>
      </w:r>
      <w:r>
        <w:tab/>
      </w:r>
      <w:r>
        <w:tab/>
      </w:r>
      <w:proofErr w:type="spellStart"/>
      <w:r>
        <w:t>i</w:t>
      </w:r>
      <w:proofErr w:type="spellEnd"/>
      <w:r>
        <w:t xml:space="preserve">. U11: 20 yards </w:t>
      </w:r>
      <w:r>
        <w:tab/>
      </w:r>
      <w:r>
        <w:tab/>
      </w:r>
      <w:r>
        <w:tab/>
      </w:r>
      <w:r>
        <w:tab/>
      </w:r>
      <w:r>
        <w:tab/>
      </w:r>
      <w:r>
        <w:tab/>
      </w:r>
      <w:r>
        <w:tab/>
      </w:r>
      <w:r>
        <w:tab/>
      </w:r>
      <w:r>
        <w:tab/>
      </w:r>
    </w:p>
    <w:p w14:paraId="30A8A794" w14:textId="77777777" w:rsidR="000E0AC6" w:rsidRDefault="000E0AC6" w:rsidP="00EC40D1">
      <w:pPr>
        <w:ind w:firstLine="720"/>
      </w:pPr>
      <w:r>
        <w:t xml:space="preserve">ii. U13: 25 yards. </w:t>
      </w:r>
      <w:r>
        <w:tab/>
      </w:r>
      <w:r>
        <w:tab/>
      </w:r>
      <w:r>
        <w:tab/>
      </w:r>
      <w:r>
        <w:tab/>
      </w:r>
      <w:r>
        <w:tab/>
      </w:r>
      <w:r>
        <w:tab/>
      </w:r>
      <w:r>
        <w:tab/>
      </w:r>
      <w:r>
        <w:tab/>
      </w:r>
      <w:r>
        <w:tab/>
      </w:r>
    </w:p>
    <w:p w14:paraId="307E0182" w14:textId="77777777" w:rsidR="00045D74" w:rsidRDefault="000E0AC6" w:rsidP="00EC40D1">
      <w:pPr>
        <w:ind w:firstLine="720"/>
      </w:pPr>
      <w:r>
        <w:t>iii. U15: 30 yards</w:t>
      </w:r>
      <w:r>
        <w:tab/>
      </w:r>
    </w:p>
    <w:p w14:paraId="31361353" w14:textId="05CA2936" w:rsidR="00045D74" w:rsidRPr="00045D74" w:rsidRDefault="00036611" w:rsidP="00045D74">
      <w:r>
        <w:t xml:space="preserve">6 </w:t>
      </w:r>
      <w:r w:rsidR="00045D74" w:rsidRPr="00045D74">
        <w:t>overs are the cut off points for which no more than two (2) fielders shall be allowed outside the restricted area, after which, no more than five (5) fielders are allowed outside the restricted area</w:t>
      </w:r>
      <w:r>
        <w:t>.</w:t>
      </w:r>
      <w:r w:rsidR="00E1208D">
        <w:t xml:space="preserve"> </w:t>
      </w:r>
    </w:p>
    <w:p w14:paraId="029025FB" w14:textId="7CC2EA7A" w:rsidR="00045D74" w:rsidRPr="00F80DD5" w:rsidRDefault="00036611" w:rsidP="00F80DD5">
      <w:r w:rsidRPr="00F80DD5">
        <w:t xml:space="preserve">If for some reason team </w:t>
      </w:r>
      <w:r w:rsidR="006231DF">
        <w:t>is</w:t>
      </w:r>
      <w:r w:rsidRPr="00F80DD5">
        <w:t xml:space="preserve"> playing with less than </w:t>
      </w:r>
      <w:r w:rsidR="00F80DD5" w:rsidRPr="00F80DD5">
        <w:t xml:space="preserve">11 players, they still </w:t>
      </w:r>
      <w:r w:rsidR="00AB2F99">
        <w:t xml:space="preserve">need to follow </w:t>
      </w:r>
      <w:r w:rsidR="00472485">
        <w:t xml:space="preserve">the </w:t>
      </w:r>
      <w:r w:rsidR="00AB2F99">
        <w:t>above field res</w:t>
      </w:r>
      <w:r w:rsidR="00472485">
        <w:t>trictions.</w:t>
      </w:r>
    </w:p>
    <w:p w14:paraId="6CA2B9FE" w14:textId="77777777" w:rsidR="000E0AC6" w:rsidRPr="000E0AC6" w:rsidRDefault="000E0AC6" w:rsidP="000E0AC6">
      <w:pPr>
        <w:rPr>
          <w:b/>
          <w:bCs/>
        </w:rPr>
      </w:pPr>
      <w:r w:rsidRPr="000E0AC6">
        <w:rPr>
          <w:b/>
          <w:bCs/>
        </w:rPr>
        <w:t>Shortened matches:</w:t>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p>
    <w:p w14:paraId="39C64208" w14:textId="29960CD0" w:rsidR="000E0AC6" w:rsidRDefault="000E0AC6" w:rsidP="000E0AC6">
      <w:r>
        <w:t>Minimum of 5 overs</w:t>
      </w:r>
      <w:r>
        <w:tab/>
      </w:r>
      <w:r>
        <w:tab/>
      </w:r>
      <w:r>
        <w:tab/>
      </w:r>
      <w:r>
        <w:tab/>
      </w:r>
      <w:r>
        <w:tab/>
      </w:r>
      <w:r>
        <w:tab/>
      </w:r>
      <w:r>
        <w:tab/>
      </w:r>
      <w:r>
        <w:tab/>
      </w:r>
      <w:r>
        <w:tab/>
      </w:r>
    </w:p>
    <w:p w14:paraId="68A3CC91" w14:textId="68BFDCB1" w:rsidR="00AD3882" w:rsidRDefault="000E0AC6" w:rsidP="00DD2420">
      <w:pPr>
        <w:pStyle w:val="Default"/>
      </w:pPr>
      <w:r>
        <w:t>Field restrictions shall be 30% of the total overs</w:t>
      </w:r>
      <w:r w:rsidR="00AD3882">
        <w:t xml:space="preserve"> </w:t>
      </w:r>
      <w:r w:rsidR="00F13B12">
        <w:t>(Normal</w:t>
      </w:r>
      <w:r w:rsidR="00AD3882">
        <w:t xml:space="preserve"> rounding rules apply i.e. 2.4 becomes 2, and 2.5 becomes 3) </w:t>
      </w:r>
    </w:p>
    <w:p w14:paraId="11A8A37F" w14:textId="77777777" w:rsidR="00B352D7" w:rsidRDefault="00B352D7" w:rsidP="00DD2420">
      <w:pPr>
        <w:pStyle w:val="Default"/>
      </w:pPr>
    </w:p>
    <w:p w14:paraId="3FD33713" w14:textId="77777777" w:rsidR="00B74CCB" w:rsidRPr="006B066A" w:rsidRDefault="00B74CCB" w:rsidP="00B74CCB">
      <w:pPr>
        <w:rPr>
          <w:b/>
          <w:bCs/>
        </w:rPr>
      </w:pPr>
      <w:r w:rsidRPr="006B066A">
        <w:rPr>
          <w:b/>
          <w:bCs/>
        </w:rPr>
        <w:t xml:space="preserve">Forfeit or “No Show” Games </w:t>
      </w:r>
    </w:p>
    <w:p w14:paraId="24F4AEDE" w14:textId="77777777" w:rsidR="00B74CCB" w:rsidRPr="00AF7112" w:rsidRDefault="00B74CCB" w:rsidP="00B74CCB">
      <w:r>
        <w:t>In the event of a game is forfeited by any team there will penalty of 2 points</w:t>
      </w:r>
    </w:p>
    <w:p w14:paraId="0840732A" w14:textId="77777777" w:rsidR="008A2F7A" w:rsidRPr="00D554ED" w:rsidRDefault="008A2F7A" w:rsidP="008A2F7A">
      <w:pPr>
        <w:rPr>
          <w:i/>
          <w:iCs/>
          <w:color w:val="FF0000"/>
        </w:rPr>
      </w:pPr>
      <w:proofErr w:type="spellStart"/>
      <w:r w:rsidRPr="00D554ED">
        <w:rPr>
          <w:b/>
          <w:bCs/>
        </w:rPr>
        <w:t>Supersub</w:t>
      </w:r>
      <w:proofErr w:type="spellEnd"/>
      <w:r>
        <w:t xml:space="preserve"> </w:t>
      </w:r>
      <w:r w:rsidRPr="00D554ED">
        <w:rPr>
          <w:i/>
          <w:iCs/>
          <w:color w:val="FF0000"/>
        </w:rPr>
        <w:t>(We do not have impact player rule for this tournament)</w:t>
      </w:r>
    </w:p>
    <w:p w14:paraId="2B8EB4BA" w14:textId="77777777" w:rsidR="008A2F7A" w:rsidRDefault="008A2F7A" w:rsidP="008A2F7A">
      <w:proofErr w:type="spellStart"/>
      <w:r>
        <w:t>Supersub</w:t>
      </w:r>
      <w:proofErr w:type="spellEnd"/>
      <w:r>
        <w:t xml:space="preserve"> is allowed in all the age categories. </w:t>
      </w:r>
    </w:p>
    <w:p w14:paraId="1CB80C54" w14:textId="77777777" w:rsidR="008A2F7A" w:rsidRDefault="008A2F7A" w:rsidP="008A2F7A">
      <w:pPr>
        <w:pStyle w:val="ListParagraph"/>
        <w:numPr>
          <w:ilvl w:val="0"/>
          <w:numId w:val="5"/>
        </w:numPr>
        <w:rPr>
          <w:b/>
          <w:bCs/>
        </w:rPr>
      </w:pPr>
      <w:r w:rsidRPr="007B6DB4">
        <w:t>A super</w:t>
      </w:r>
      <w:r>
        <w:t xml:space="preserve"> </w:t>
      </w:r>
      <w:r w:rsidRPr="007B6DB4">
        <w:t>sub must have batted or bowled in the match to considered as</w:t>
      </w:r>
      <w:r>
        <w:rPr>
          <w:b/>
          <w:bCs/>
        </w:rPr>
        <w:t xml:space="preserve"> “played in the match”</w:t>
      </w:r>
    </w:p>
    <w:p w14:paraId="5BBDB44D" w14:textId="77777777" w:rsidR="008A2F7A" w:rsidRDefault="008A2F7A" w:rsidP="008A2F7A">
      <w:pPr>
        <w:pStyle w:val="ListParagraph"/>
        <w:numPr>
          <w:ilvl w:val="0"/>
          <w:numId w:val="5"/>
        </w:numPr>
      </w:pPr>
      <w:r w:rsidRPr="00AF7112">
        <w:t>Before the coin toss, teams must provide the names of the team including super sub</w:t>
      </w:r>
    </w:p>
    <w:p w14:paraId="17BADA3F" w14:textId="77777777" w:rsidR="008A2F7A" w:rsidRDefault="008A2F7A" w:rsidP="008A2F7A">
      <w:pPr>
        <w:pStyle w:val="ListParagraph"/>
        <w:numPr>
          <w:ilvl w:val="0"/>
          <w:numId w:val="5"/>
        </w:numPr>
      </w:pPr>
      <w:r>
        <w:t>Super sub can bat, bowl and act as wicket keeper and can come on at any point in time provided all the 10 wickets are not down and only 11 players are on the field.</w:t>
      </w:r>
    </w:p>
    <w:p w14:paraId="7653686B" w14:textId="16BC2A1C" w:rsidR="008A2F7A" w:rsidRDefault="008A2F7A" w:rsidP="008A2F7A">
      <w:pPr>
        <w:pStyle w:val="ListParagraph"/>
        <w:numPr>
          <w:ilvl w:val="0"/>
          <w:numId w:val="5"/>
        </w:numPr>
      </w:pPr>
      <w:r>
        <w:t xml:space="preserve">The replaced player will be able to come back and bat and bowl and keep wickets, subject to the limitation that there will only be 10 outs and only 11 players on the field. </w:t>
      </w:r>
    </w:p>
    <w:p w14:paraId="78D9C049" w14:textId="77777777" w:rsidR="008A2F7A" w:rsidRPr="00D554ED" w:rsidRDefault="008A2F7A" w:rsidP="008A2F7A">
      <w:pPr>
        <w:rPr>
          <w:b/>
          <w:bCs/>
        </w:rPr>
      </w:pPr>
      <w:r w:rsidRPr="00D554ED">
        <w:rPr>
          <w:b/>
          <w:bCs/>
        </w:rPr>
        <w:t>Super Over</w:t>
      </w:r>
    </w:p>
    <w:p w14:paraId="54B2B49E" w14:textId="77777777" w:rsidR="008A2F7A" w:rsidRDefault="008A2F7A" w:rsidP="008A2F7A">
      <w:pPr>
        <w:pStyle w:val="ListParagraph"/>
        <w:numPr>
          <w:ilvl w:val="0"/>
          <w:numId w:val="6"/>
        </w:numPr>
      </w:pPr>
      <w:r>
        <w:t>In the event of a tie, the following will apply:</w:t>
      </w:r>
    </w:p>
    <w:p w14:paraId="66C7F43A" w14:textId="77777777" w:rsidR="008A2F7A" w:rsidRDefault="008A2F7A" w:rsidP="008A2F7A">
      <w:pPr>
        <w:pStyle w:val="ListParagraph"/>
        <w:numPr>
          <w:ilvl w:val="0"/>
          <w:numId w:val="7"/>
        </w:numPr>
      </w:pPr>
      <w:r>
        <w:t>One Super over match will take place on the same ground.</w:t>
      </w:r>
    </w:p>
    <w:p w14:paraId="1FF14551" w14:textId="77777777" w:rsidR="008A2F7A" w:rsidRDefault="008A2F7A" w:rsidP="008A2F7A">
      <w:pPr>
        <w:pStyle w:val="ListParagraph"/>
        <w:numPr>
          <w:ilvl w:val="0"/>
          <w:numId w:val="7"/>
        </w:numPr>
      </w:pPr>
      <w:r>
        <w:lastRenderedPageBreak/>
        <w:t>Prior to the commencement of super over, each team elects three batsmen and one bowler</w:t>
      </w:r>
    </w:p>
    <w:p w14:paraId="05FCEBA7" w14:textId="77777777" w:rsidR="008A2F7A" w:rsidRDefault="008A2F7A" w:rsidP="008A2F7A">
      <w:pPr>
        <w:pStyle w:val="ListParagraph"/>
      </w:pPr>
      <w:r>
        <w:t>and nominated players are given in writing to the game umpires.</w:t>
      </w:r>
    </w:p>
    <w:p w14:paraId="52E9141F" w14:textId="77777777" w:rsidR="008A2F7A" w:rsidRDefault="008A2F7A" w:rsidP="008A2F7A">
      <w:pPr>
        <w:pStyle w:val="ListParagraph"/>
        <w:numPr>
          <w:ilvl w:val="0"/>
          <w:numId w:val="7"/>
        </w:numPr>
      </w:pPr>
      <w:r>
        <w:t>Umpires select which end to bowl from and both teams use the same end to bowl &amp; bat</w:t>
      </w:r>
    </w:p>
    <w:p w14:paraId="52B5DAC7" w14:textId="77777777" w:rsidR="008A2F7A" w:rsidRDefault="008A2F7A" w:rsidP="008A2F7A">
      <w:pPr>
        <w:pStyle w:val="ListParagraph"/>
      </w:pPr>
      <w:r>
        <w:t>their over. No Umpire change.</w:t>
      </w:r>
    </w:p>
    <w:p w14:paraId="2596E541" w14:textId="77777777" w:rsidR="008A2F7A" w:rsidRDefault="008A2F7A" w:rsidP="008A2F7A">
      <w:pPr>
        <w:pStyle w:val="ListParagraph"/>
        <w:numPr>
          <w:ilvl w:val="0"/>
          <w:numId w:val="7"/>
        </w:numPr>
      </w:pPr>
      <w:r>
        <w:t>Team batting second in the match will bat first in the one over eliminator.</w:t>
      </w:r>
    </w:p>
    <w:p w14:paraId="28E5A3BD" w14:textId="77777777" w:rsidR="008A2F7A" w:rsidRDefault="008A2F7A" w:rsidP="008A2F7A">
      <w:pPr>
        <w:pStyle w:val="ListParagraph"/>
        <w:numPr>
          <w:ilvl w:val="0"/>
          <w:numId w:val="6"/>
        </w:numPr>
      </w:pPr>
      <w:r>
        <w:t>Same ball used in their inning will be used. No ball change.</w:t>
      </w:r>
    </w:p>
    <w:p w14:paraId="0CC75B30" w14:textId="77777777" w:rsidR="008A2F7A" w:rsidRDefault="008A2F7A" w:rsidP="008A2F7A">
      <w:pPr>
        <w:pStyle w:val="ListParagraph"/>
        <w:numPr>
          <w:ilvl w:val="0"/>
          <w:numId w:val="6"/>
        </w:numPr>
      </w:pPr>
      <w:r>
        <w:t>No field placement restrictions. The Super Over shall be played with the same fielding</w:t>
      </w:r>
    </w:p>
    <w:p w14:paraId="5701E587" w14:textId="77777777" w:rsidR="008A2F7A" w:rsidRDefault="008A2F7A" w:rsidP="008A2F7A">
      <w:pPr>
        <w:pStyle w:val="ListParagraph"/>
        <w:numPr>
          <w:ilvl w:val="0"/>
          <w:numId w:val="6"/>
        </w:numPr>
      </w:pPr>
      <w:r>
        <w:t xml:space="preserve">restrictions as would be applicable for the last over in an uninterrupted match. </w:t>
      </w:r>
    </w:p>
    <w:p w14:paraId="7ECF4282" w14:textId="77777777" w:rsidR="008A2F7A" w:rsidRDefault="008A2F7A" w:rsidP="008A2F7A">
      <w:pPr>
        <w:pStyle w:val="ListParagraph"/>
        <w:numPr>
          <w:ilvl w:val="0"/>
          <w:numId w:val="6"/>
        </w:numPr>
      </w:pPr>
      <w:r>
        <w:t>During the League Stages of the playoffs, In the event of the teams having the same score after super over (tied) has been completed, subsequent super overs will be conducted unless a winner is decided.</w:t>
      </w:r>
    </w:p>
    <w:p w14:paraId="70376697" w14:textId="77777777" w:rsidR="008A2F7A" w:rsidRDefault="008A2F7A" w:rsidP="008A2F7A">
      <w:pPr>
        <w:pStyle w:val="ListParagraph"/>
        <w:numPr>
          <w:ilvl w:val="0"/>
          <w:numId w:val="6"/>
        </w:numPr>
      </w:pPr>
      <w:r>
        <w:t xml:space="preserve">If the Super Over is tied, then subsequent Super Overs will be played until there is a winner. </w:t>
      </w:r>
    </w:p>
    <w:p w14:paraId="1867A851" w14:textId="77777777" w:rsidR="008A2F7A" w:rsidRDefault="008A2F7A" w:rsidP="008A2F7A">
      <w:pPr>
        <w:pStyle w:val="ListParagraph"/>
        <w:numPr>
          <w:ilvl w:val="0"/>
          <w:numId w:val="6"/>
        </w:numPr>
      </w:pPr>
      <w:r>
        <w:t xml:space="preserve">In normal circumstances, any subsequent Super Over will start 5 minutes after the previous Super Over ends. The interval shall be 5 minutes. </w:t>
      </w:r>
    </w:p>
    <w:p w14:paraId="5BB0EFD5" w14:textId="77777777" w:rsidR="008A2F7A" w:rsidRDefault="008A2F7A" w:rsidP="008A2F7A">
      <w:pPr>
        <w:pStyle w:val="ListParagraph"/>
        <w:numPr>
          <w:ilvl w:val="0"/>
          <w:numId w:val="6"/>
        </w:numPr>
      </w:pPr>
      <w:r>
        <w:t xml:space="preserve">The team batting second in the previous Super Over will bat first in the subsequent Super Over. </w:t>
      </w:r>
    </w:p>
    <w:p w14:paraId="2DEDB85D" w14:textId="77777777" w:rsidR="008A2F7A" w:rsidRDefault="008A2F7A" w:rsidP="008A2F7A">
      <w:pPr>
        <w:pStyle w:val="ListParagraph"/>
        <w:numPr>
          <w:ilvl w:val="0"/>
          <w:numId w:val="6"/>
        </w:numPr>
      </w:pPr>
      <w:r>
        <w:t xml:space="preserve">The balls selected for use by each team in the previous Super Over shall be used again by the same team in subsequent Super Overs. </w:t>
      </w:r>
    </w:p>
    <w:p w14:paraId="13C6968A" w14:textId="77777777" w:rsidR="008A2F7A" w:rsidRDefault="008A2F7A" w:rsidP="008A2F7A">
      <w:pPr>
        <w:pStyle w:val="ListParagraph"/>
        <w:numPr>
          <w:ilvl w:val="0"/>
          <w:numId w:val="6"/>
        </w:numPr>
      </w:pPr>
      <w:r>
        <w:t xml:space="preserve">The fielding side must bowl it’s over in a subsequent Super Over from the opposite end to which it bowled from in the previous Super Over. </w:t>
      </w:r>
    </w:p>
    <w:p w14:paraId="4489DBF0" w14:textId="77777777" w:rsidR="008A2F7A" w:rsidRDefault="008A2F7A" w:rsidP="008A2F7A">
      <w:pPr>
        <w:pStyle w:val="ListParagraph"/>
        <w:numPr>
          <w:ilvl w:val="0"/>
          <w:numId w:val="6"/>
        </w:numPr>
      </w:pPr>
      <w:r>
        <w:t xml:space="preserve">Any batsman dismissed in any previous Super Over shall be ineligible to bat in the following Super Over. </w:t>
      </w:r>
    </w:p>
    <w:p w14:paraId="77C75BAD" w14:textId="77777777" w:rsidR="008A2F7A" w:rsidRDefault="008A2F7A" w:rsidP="008A2F7A">
      <w:pPr>
        <w:pStyle w:val="ListParagraph"/>
        <w:numPr>
          <w:ilvl w:val="0"/>
          <w:numId w:val="6"/>
        </w:numPr>
      </w:pPr>
      <w:r>
        <w:t xml:space="preserve">The bowler who bowled the over in the previous Super Over shall be ineligible to bowl the over in the subsequent Super Over. </w:t>
      </w:r>
    </w:p>
    <w:p w14:paraId="361505B7" w14:textId="77777777" w:rsidR="008A2F7A" w:rsidRDefault="008A2F7A" w:rsidP="008A2F7A">
      <w:pPr>
        <w:pStyle w:val="ListParagraph"/>
        <w:numPr>
          <w:ilvl w:val="0"/>
          <w:numId w:val="6"/>
        </w:numPr>
      </w:pPr>
      <w:r>
        <w:t>All other playing conditions will be the same as for the initial Super Over. In case a super over cannot be played due to weather conditions, bad light, etc., a league stage game will be concluded as “No result” and both teams will receive 1 point.</w:t>
      </w:r>
    </w:p>
    <w:p w14:paraId="5F891FB6" w14:textId="77777777" w:rsidR="008A2F7A" w:rsidRPr="00F56C02" w:rsidRDefault="008A2F7A" w:rsidP="008A2F7A">
      <w:pPr>
        <w:rPr>
          <w:b/>
          <w:bCs/>
        </w:rPr>
      </w:pPr>
      <w:r w:rsidRPr="00F56C02">
        <w:rPr>
          <w:b/>
          <w:bCs/>
        </w:rPr>
        <w:t>Umpir</w:t>
      </w:r>
      <w:r>
        <w:rPr>
          <w:b/>
          <w:bCs/>
        </w:rPr>
        <w:t>ing</w:t>
      </w:r>
    </w:p>
    <w:p w14:paraId="2A9267FA" w14:textId="77777777" w:rsidR="008A2F7A" w:rsidRDefault="008A2F7A" w:rsidP="008A2F7A">
      <w:r>
        <w:t xml:space="preserve">Please respect the umpire’s decisions. We will have one neutral umpire at the game who will be responsible for making decisions, square leg umpire will be a parent (other than the team coach) from the batting side. The Main Umpire decision will be final, they will take all the calls in collaboration with the organizer at the game. </w:t>
      </w:r>
    </w:p>
    <w:p w14:paraId="2F71E78C" w14:textId="7E7BB155" w:rsidR="000E0AC6" w:rsidRPr="000E0AC6" w:rsidRDefault="000E0AC6" w:rsidP="000E0AC6">
      <w:pPr>
        <w:rPr>
          <w:b/>
          <w:bCs/>
        </w:rPr>
      </w:pPr>
      <w:r w:rsidRPr="000E0AC6">
        <w:rPr>
          <w:b/>
          <w:bCs/>
        </w:rPr>
        <w:t xml:space="preserve">Points: </w:t>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p>
    <w:p w14:paraId="3FCCBA9B" w14:textId="0DA44F05" w:rsidR="000E0AC6" w:rsidRDefault="000E0AC6" w:rsidP="000E0AC6">
      <w:r>
        <w:t>a. Match result: Win= 2 points, Tie= 1 point, Abandoned = 1 point, Loss= 0</w:t>
      </w:r>
      <w:r w:rsidR="000C66CA">
        <w:t xml:space="preserve"> </w:t>
      </w:r>
      <w:r>
        <w:t xml:space="preserve">points. </w:t>
      </w:r>
      <w:r>
        <w:tab/>
      </w:r>
      <w:r>
        <w:tab/>
      </w:r>
      <w:r>
        <w:tab/>
      </w:r>
    </w:p>
    <w:p w14:paraId="3780852E" w14:textId="77777777" w:rsidR="00CD51F4" w:rsidRDefault="000E0AC6" w:rsidP="000E0AC6">
      <w:r>
        <w:t>b. Points will be awarded to the side that has won the match due to forfeiture, or if the other side is not ready to play or do not have enough players to start/resume by the cut-off point of 30 minutes after the scheduled start time/resume time</w:t>
      </w:r>
      <w:r w:rsidR="00CD51F4">
        <w:t>.</w:t>
      </w:r>
    </w:p>
    <w:p w14:paraId="0F348450" w14:textId="46E7DE0F" w:rsidR="000E0AC6" w:rsidRPr="00CD51F4" w:rsidRDefault="000E0AC6" w:rsidP="000E0AC6">
      <w:r w:rsidRPr="000E0AC6">
        <w:rPr>
          <w:b/>
          <w:bCs/>
        </w:rPr>
        <w:t>Play offs Format</w:t>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r w:rsidRPr="000E0AC6">
        <w:rPr>
          <w:b/>
          <w:bCs/>
        </w:rPr>
        <w:tab/>
      </w:r>
    </w:p>
    <w:p w14:paraId="30E06F30" w14:textId="2BA19CB0" w:rsidR="003A7B0B" w:rsidRDefault="000E0AC6" w:rsidP="000E0AC6">
      <w:r>
        <w:t>Top two teams will meet in the Final. If two teams have same points, net run rate will be taken into consideration to decide the top 2 teams.</w:t>
      </w:r>
    </w:p>
    <w:p w14:paraId="49C99E4A" w14:textId="2A032E7B" w:rsidR="001520D9" w:rsidRDefault="001520D9" w:rsidP="00C2538E">
      <w:r w:rsidRPr="00C2538E">
        <w:rPr>
          <w:b/>
          <w:bCs/>
        </w:rPr>
        <w:lastRenderedPageBreak/>
        <w:t>Field</w:t>
      </w:r>
      <w:r w:rsidRPr="00C2538E">
        <w:rPr>
          <w:b/>
          <w:bCs/>
          <w:spacing w:val="-6"/>
        </w:rPr>
        <w:t xml:space="preserve"> </w:t>
      </w:r>
      <w:r w:rsidRPr="00C2538E">
        <w:rPr>
          <w:b/>
          <w:bCs/>
        </w:rPr>
        <w:t>Dimensions</w:t>
      </w:r>
      <w:r>
        <w:t>:</w:t>
      </w:r>
      <w:r>
        <w:rPr>
          <w:spacing w:val="-4"/>
        </w:rPr>
        <w:t xml:space="preserve"> </w:t>
      </w:r>
      <w:r w:rsidR="00C2538E">
        <w:t>Outer Boundary, Inner Circle and Pitch Length. (All dimensions are in yards)</w:t>
      </w:r>
    </w:p>
    <w:p w14:paraId="4B768CCA" w14:textId="77777777" w:rsidR="000136FA" w:rsidRDefault="000136FA" w:rsidP="00C2538E"/>
    <w:p w14:paraId="1853DC32" w14:textId="61AAD964" w:rsidR="000136FA" w:rsidRPr="00C2538E" w:rsidRDefault="00657AEE" w:rsidP="00965CF8">
      <w:pPr>
        <w:jc w:val="center"/>
      </w:pPr>
      <w:r>
        <w:rPr>
          <w:noProof/>
        </w:rPr>
        <w:drawing>
          <wp:inline distT="0" distB="0" distL="0" distR="0" wp14:anchorId="7262B428" wp14:editId="6CA46507">
            <wp:extent cx="4003318" cy="3733800"/>
            <wp:effectExtent l="0" t="0" r="0" b="0"/>
            <wp:docPr id="4" name="Picture 4" descr="A diagram of a rectangular object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rectangular object with lines and arrow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030808" cy="3759439"/>
                    </a:xfrm>
                    <a:prstGeom prst="rect">
                      <a:avLst/>
                    </a:prstGeom>
                  </pic:spPr>
                </pic:pic>
              </a:graphicData>
            </a:graphic>
          </wp:inline>
        </w:drawing>
      </w:r>
    </w:p>
    <w:p w14:paraId="2B79485D" w14:textId="77777777" w:rsidR="001520D9" w:rsidRDefault="001520D9">
      <w:pPr>
        <w:pStyle w:val="BodyText"/>
        <w:spacing w:before="1"/>
        <w:rPr>
          <w:sz w:val="14"/>
        </w:rPr>
      </w:pPr>
    </w:p>
    <w:p w14:paraId="0A00F913" w14:textId="77777777" w:rsidR="001520D9" w:rsidRDefault="001520D9">
      <w:pPr>
        <w:jc w:val="center"/>
        <w:rPr>
          <w:sz w:val="18"/>
        </w:rPr>
      </w:pPr>
    </w:p>
    <w:tbl>
      <w:tblPr>
        <w:tblW w:w="4800" w:type="dxa"/>
        <w:jc w:val="center"/>
        <w:tblCellMar>
          <w:left w:w="0" w:type="dxa"/>
          <w:right w:w="0" w:type="dxa"/>
        </w:tblCellMar>
        <w:tblLook w:val="04A0" w:firstRow="1" w:lastRow="0" w:firstColumn="1" w:lastColumn="0" w:noHBand="0" w:noVBand="1"/>
      </w:tblPr>
      <w:tblGrid>
        <w:gridCol w:w="960"/>
        <w:gridCol w:w="960"/>
        <w:gridCol w:w="960"/>
        <w:gridCol w:w="960"/>
        <w:gridCol w:w="960"/>
      </w:tblGrid>
      <w:tr w:rsidR="002F77CB" w14:paraId="03F17EA0" w14:textId="77777777" w:rsidTr="00965CF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9D438" w14:textId="77777777" w:rsidR="002F77CB" w:rsidRPr="00965CF8" w:rsidRDefault="002F77CB">
            <w:pPr>
              <w:jc w:val="center"/>
              <w:rPr>
                <w:rFonts w:ascii="Calibri" w:hAnsi="Calibri" w:cs="Calibri"/>
                <w:b/>
                <w:bCs/>
                <w:color w:val="000000"/>
              </w:rPr>
            </w:pPr>
            <w:r w:rsidRPr="00965CF8">
              <w:rPr>
                <w:rFonts w:ascii="Calibri" w:hAnsi="Calibri" w:cs="Calibri"/>
                <w:b/>
                <w:bCs/>
                <w:color w:val="000000"/>
              </w:rPr>
              <w:t>League</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F60C1" w14:textId="77777777" w:rsidR="002F77CB" w:rsidRPr="00965CF8" w:rsidRDefault="002F77CB">
            <w:pPr>
              <w:jc w:val="center"/>
              <w:rPr>
                <w:rFonts w:ascii="Calibri" w:hAnsi="Calibri" w:cs="Calibri"/>
                <w:b/>
                <w:bCs/>
                <w:color w:val="000000"/>
              </w:rPr>
            </w:pPr>
            <w:r w:rsidRPr="00965CF8">
              <w:rPr>
                <w:rFonts w:ascii="Calibri" w:hAnsi="Calibri" w:cs="Calibri"/>
                <w:b/>
                <w:bCs/>
                <w:color w:val="000000"/>
              </w:rPr>
              <w:t>A</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FA1FB" w14:textId="77777777" w:rsidR="002F77CB" w:rsidRPr="00965CF8" w:rsidRDefault="002F77CB">
            <w:pPr>
              <w:jc w:val="center"/>
              <w:rPr>
                <w:rFonts w:ascii="Calibri" w:hAnsi="Calibri" w:cs="Calibri"/>
                <w:b/>
                <w:bCs/>
                <w:color w:val="000000"/>
              </w:rPr>
            </w:pPr>
            <w:r w:rsidRPr="00965CF8">
              <w:rPr>
                <w:rFonts w:ascii="Calibri" w:hAnsi="Calibri" w:cs="Calibri"/>
                <w:b/>
                <w:bCs/>
                <w:color w:val="000000"/>
              </w:rPr>
              <w:t>B</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5FA2B" w14:textId="77777777" w:rsidR="002F77CB" w:rsidRPr="00965CF8" w:rsidRDefault="002F77CB">
            <w:pPr>
              <w:jc w:val="center"/>
              <w:rPr>
                <w:rFonts w:ascii="Calibri" w:hAnsi="Calibri" w:cs="Calibri"/>
                <w:b/>
                <w:bCs/>
                <w:color w:val="000000"/>
              </w:rPr>
            </w:pPr>
            <w:r w:rsidRPr="00965CF8">
              <w:rPr>
                <w:rFonts w:ascii="Calibri" w:hAnsi="Calibri" w:cs="Calibri"/>
                <w:b/>
                <w:bCs/>
                <w:color w:val="000000"/>
              </w:rPr>
              <w:t>C</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B1140" w14:textId="77777777" w:rsidR="002F77CB" w:rsidRPr="00965CF8" w:rsidRDefault="002F77CB">
            <w:pPr>
              <w:jc w:val="center"/>
              <w:rPr>
                <w:rFonts w:ascii="Calibri" w:hAnsi="Calibri" w:cs="Calibri"/>
                <w:b/>
                <w:bCs/>
                <w:color w:val="000000"/>
              </w:rPr>
            </w:pPr>
            <w:r w:rsidRPr="00965CF8">
              <w:rPr>
                <w:rFonts w:ascii="Calibri" w:hAnsi="Calibri" w:cs="Calibri"/>
                <w:b/>
                <w:bCs/>
                <w:color w:val="000000"/>
              </w:rPr>
              <w:t>D</w:t>
            </w:r>
          </w:p>
        </w:tc>
      </w:tr>
      <w:tr w:rsidR="002F77CB" w14:paraId="66C5E79E" w14:textId="77777777" w:rsidTr="00965CF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36058" w14:textId="77777777" w:rsidR="002F77CB" w:rsidRPr="00965CF8" w:rsidRDefault="002F77CB">
            <w:pPr>
              <w:jc w:val="center"/>
              <w:rPr>
                <w:rFonts w:ascii="Calibri" w:hAnsi="Calibri" w:cs="Calibri"/>
                <w:b/>
                <w:bCs/>
                <w:color w:val="000000"/>
              </w:rPr>
            </w:pPr>
            <w:r w:rsidRPr="00965CF8">
              <w:rPr>
                <w:rFonts w:ascii="Calibri" w:hAnsi="Calibri" w:cs="Calibri"/>
                <w:b/>
                <w:bCs/>
                <w:color w:val="000000"/>
              </w:rPr>
              <w:t>U11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3EDDB" w14:textId="77777777" w:rsidR="002F77CB" w:rsidRDefault="002F77CB">
            <w:pPr>
              <w:jc w:val="center"/>
              <w:rPr>
                <w:rFonts w:ascii="Calibri" w:hAnsi="Calibri" w:cs="Calibri"/>
                <w:color w:val="000000"/>
              </w:rPr>
            </w:pPr>
            <w:r>
              <w:rPr>
                <w:rFonts w:ascii="Calibri" w:hAnsi="Calibri" w:cs="Calibri"/>
                <w:color w:val="000000"/>
              </w:rPr>
              <w:t>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8B4E4" w14:textId="77777777" w:rsidR="002F77CB" w:rsidRDefault="002F77CB">
            <w:pPr>
              <w:jc w:val="center"/>
              <w:rPr>
                <w:rFonts w:ascii="Calibri" w:hAnsi="Calibri" w:cs="Calibri"/>
                <w:color w:val="000000"/>
              </w:rPr>
            </w:pPr>
            <w:r>
              <w:rPr>
                <w:rFonts w:ascii="Calibri" w:hAnsi="Calibri" w:cs="Calibri"/>
                <w:color w:val="000000"/>
              </w:rPr>
              <w:t>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04980" w14:textId="77777777" w:rsidR="002F77CB" w:rsidRDefault="002F77CB">
            <w:pPr>
              <w:jc w:val="center"/>
              <w:rPr>
                <w:rFonts w:ascii="Calibri" w:hAnsi="Calibri" w:cs="Calibri"/>
                <w:color w:val="000000"/>
              </w:rPr>
            </w:pPr>
            <w:r>
              <w:rPr>
                <w:rFonts w:ascii="Calibri" w:hAnsi="Calibri" w:cs="Calibri"/>
                <w:color w:val="000000"/>
              </w:rPr>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06F97" w14:textId="77777777" w:rsidR="002F77CB" w:rsidRDefault="002F77CB">
            <w:pPr>
              <w:jc w:val="center"/>
              <w:rPr>
                <w:rFonts w:ascii="Calibri" w:hAnsi="Calibri" w:cs="Calibri"/>
                <w:color w:val="000000"/>
              </w:rPr>
            </w:pPr>
            <w:r>
              <w:rPr>
                <w:rFonts w:ascii="Calibri" w:hAnsi="Calibri" w:cs="Calibri"/>
                <w:color w:val="000000"/>
              </w:rPr>
              <w:t>34.5</w:t>
            </w:r>
          </w:p>
        </w:tc>
      </w:tr>
      <w:tr w:rsidR="002F77CB" w14:paraId="4430B6FA" w14:textId="77777777" w:rsidTr="00965CF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38AAA" w14:textId="77777777" w:rsidR="002F77CB" w:rsidRPr="00965CF8" w:rsidRDefault="002F77CB">
            <w:pPr>
              <w:jc w:val="center"/>
              <w:rPr>
                <w:rFonts w:ascii="Calibri" w:hAnsi="Calibri" w:cs="Calibri"/>
                <w:b/>
                <w:bCs/>
                <w:color w:val="000000"/>
              </w:rPr>
            </w:pPr>
            <w:r w:rsidRPr="00965CF8">
              <w:rPr>
                <w:rFonts w:ascii="Calibri" w:hAnsi="Calibri" w:cs="Calibri"/>
                <w:b/>
                <w:bCs/>
                <w:color w:val="000000"/>
              </w:rPr>
              <w:t>U13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B75AD" w14:textId="77777777" w:rsidR="002F77CB" w:rsidRDefault="002F77CB">
            <w:pPr>
              <w:jc w:val="center"/>
              <w:rPr>
                <w:rFonts w:ascii="Calibri" w:hAnsi="Calibri" w:cs="Calibri"/>
                <w:color w:val="000000"/>
              </w:rPr>
            </w:pPr>
            <w:r>
              <w:rPr>
                <w:rFonts w:ascii="Calibri" w:hAnsi="Calibri" w:cs="Calibri"/>
                <w:color w:val="000000"/>
              </w:rPr>
              <w:t>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E2020" w14:textId="77777777" w:rsidR="002F77CB" w:rsidRDefault="002F77CB">
            <w:pPr>
              <w:jc w:val="center"/>
              <w:rPr>
                <w:rFonts w:ascii="Calibri" w:hAnsi="Calibri" w:cs="Calibri"/>
                <w:color w:val="000000"/>
              </w:rPr>
            </w:pPr>
            <w:r>
              <w:rPr>
                <w:rFonts w:ascii="Calibri" w:hAnsi="Calibri" w:cs="Calibri"/>
                <w:color w:val="000000"/>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340E4" w14:textId="77777777" w:rsidR="002F77CB" w:rsidRDefault="002F77CB">
            <w:pPr>
              <w:jc w:val="center"/>
              <w:rPr>
                <w:rFonts w:ascii="Calibri" w:hAnsi="Calibri" w:cs="Calibri"/>
                <w:color w:val="000000"/>
              </w:rPr>
            </w:pPr>
            <w:r>
              <w:rPr>
                <w:rFonts w:ascii="Calibri" w:hAnsi="Calibri" w:cs="Calibri"/>
                <w:color w:val="000000"/>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D5FCB" w14:textId="77777777" w:rsidR="002F77CB" w:rsidRDefault="002F77CB">
            <w:pPr>
              <w:jc w:val="center"/>
              <w:rPr>
                <w:rFonts w:ascii="Calibri" w:hAnsi="Calibri" w:cs="Calibri"/>
                <w:color w:val="000000"/>
              </w:rPr>
            </w:pPr>
            <w:r>
              <w:rPr>
                <w:rFonts w:ascii="Calibri" w:hAnsi="Calibri" w:cs="Calibri"/>
                <w:color w:val="000000"/>
              </w:rPr>
              <w:t>39</w:t>
            </w:r>
          </w:p>
        </w:tc>
      </w:tr>
      <w:tr w:rsidR="002F77CB" w14:paraId="39721A99" w14:textId="77777777" w:rsidTr="00965CF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8728F" w14:textId="77777777" w:rsidR="002F77CB" w:rsidRPr="00965CF8" w:rsidRDefault="002F77CB">
            <w:pPr>
              <w:jc w:val="center"/>
              <w:rPr>
                <w:rFonts w:ascii="Calibri" w:hAnsi="Calibri" w:cs="Calibri"/>
                <w:b/>
                <w:bCs/>
                <w:color w:val="000000"/>
              </w:rPr>
            </w:pPr>
            <w:r w:rsidRPr="00965CF8">
              <w:rPr>
                <w:rFonts w:ascii="Calibri" w:hAnsi="Calibri" w:cs="Calibri"/>
                <w:b/>
                <w:bCs/>
                <w:color w:val="000000"/>
              </w:rPr>
              <w:t>U15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F9457" w14:textId="77777777" w:rsidR="002F77CB" w:rsidRDefault="002F77CB">
            <w:pPr>
              <w:jc w:val="center"/>
              <w:rPr>
                <w:rFonts w:ascii="Calibri" w:hAnsi="Calibri" w:cs="Calibri"/>
                <w:color w:val="000000"/>
              </w:rPr>
            </w:pPr>
            <w:r>
              <w:rPr>
                <w:rFonts w:ascii="Calibri" w:hAnsi="Calibri" w:cs="Calibri"/>
                <w:color w:val="000000"/>
              </w:rPr>
              <w:t>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AB6E2" w14:textId="77777777" w:rsidR="002F77CB" w:rsidRDefault="002F77CB">
            <w:pPr>
              <w:jc w:val="center"/>
              <w:rPr>
                <w:rFonts w:ascii="Calibri" w:hAnsi="Calibri" w:cs="Calibri"/>
                <w:color w:val="000000"/>
              </w:rPr>
            </w:pPr>
            <w:r>
              <w:rPr>
                <w:rFonts w:ascii="Calibri" w:hAnsi="Calibri" w:cs="Calibri"/>
                <w:color w:val="000000"/>
              </w:rPr>
              <w:t>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6B772" w14:textId="77777777" w:rsidR="002F77CB" w:rsidRDefault="002F77CB">
            <w:pPr>
              <w:jc w:val="center"/>
              <w:rPr>
                <w:rFonts w:ascii="Calibri" w:hAnsi="Calibri" w:cs="Calibri"/>
                <w:color w:val="000000"/>
              </w:rPr>
            </w:pPr>
            <w:r>
              <w:rPr>
                <w:rFonts w:ascii="Calibri" w:hAnsi="Calibri" w:cs="Calibri"/>
                <w:color w:val="000000"/>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864DC" w14:textId="77777777" w:rsidR="002F77CB" w:rsidRDefault="002F77CB">
            <w:pPr>
              <w:jc w:val="center"/>
              <w:rPr>
                <w:rFonts w:ascii="Calibri" w:hAnsi="Calibri" w:cs="Calibri"/>
                <w:color w:val="000000"/>
              </w:rPr>
            </w:pPr>
            <w:r>
              <w:rPr>
                <w:rFonts w:ascii="Calibri" w:hAnsi="Calibri" w:cs="Calibri"/>
                <w:color w:val="000000"/>
              </w:rPr>
              <w:t>44</w:t>
            </w:r>
          </w:p>
        </w:tc>
      </w:tr>
      <w:tr w:rsidR="002F77CB" w14:paraId="6957A984" w14:textId="77777777" w:rsidTr="00965CF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32EC7" w14:textId="77777777" w:rsidR="002F77CB" w:rsidRPr="00965CF8" w:rsidRDefault="002F77CB">
            <w:pPr>
              <w:jc w:val="center"/>
              <w:rPr>
                <w:rFonts w:ascii="Calibri" w:hAnsi="Calibri" w:cs="Calibri"/>
                <w:b/>
                <w:bCs/>
                <w:color w:val="000000"/>
              </w:rPr>
            </w:pPr>
            <w:r w:rsidRPr="00965CF8">
              <w:rPr>
                <w:rFonts w:ascii="Calibri" w:hAnsi="Calibri" w:cs="Calibri"/>
                <w:b/>
                <w:bCs/>
                <w:color w:val="000000"/>
              </w:rPr>
              <w:t>Vinyl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68846" w14:textId="77777777" w:rsidR="002F77CB" w:rsidRDefault="002F77CB">
            <w:pPr>
              <w:jc w:val="center"/>
              <w:rPr>
                <w:rFonts w:ascii="Calibri" w:hAnsi="Calibri" w:cs="Calibri"/>
                <w:color w:val="000000"/>
              </w:rPr>
            </w:pPr>
            <w:r>
              <w:rPr>
                <w:rFonts w:ascii="Calibri" w:hAnsi="Calibri" w:cs="Calibri"/>
                <w:color w:val="000000"/>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6A231" w14:textId="77777777" w:rsidR="002F77CB" w:rsidRDefault="002F77CB">
            <w:pPr>
              <w:jc w:val="center"/>
              <w:rPr>
                <w:rFonts w:ascii="Calibri" w:hAnsi="Calibri" w:cs="Calibri"/>
                <w:color w:val="000000"/>
              </w:rPr>
            </w:pPr>
            <w:r>
              <w:rPr>
                <w:rFonts w:ascii="Calibri" w:hAnsi="Calibri" w:cs="Calibri"/>
                <w:color w:val="000000"/>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93DEA" w14:textId="77777777" w:rsidR="002F77CB" w:rsidRDefault="002F77CB">
            <w:pPr>
              <w:jc w:val="center"/>
              <w:rPr>
                <w:rFonts w:ascii="Calibri" w:hAnsi="Calibri" w:cs="Calibri"/>
                <w:color w:val="000000"/>
              </w:rPr>
            </w:pPr>
            <w:r>
              <w:rPr>
                <w:rFonts w:ascii="Calibri" w:hAnsi="Calibri" w:cs="Calibri"/>
                <w:color w:val="000000"/>
              </w:rPr>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9448C" w14:textId="77777777" w:rsidR="002F77CB" w:rsidRDefault="002F77CB">
            <w:pPr>
              <w:jc w:val="center"/>
              <w:rPr>
                <w:rFonts w:ascii="Calibri" w:hAnsi="Calibri" w:cs="Calibri"/>
                <w:color w:val="000000"/>
              </w:rPr>
            </w:pPr>
            <w:r>
              <w:rPr>
                <w:rFonts w:ascii="Calibri" w:hAnsi="Calibri" w:cs="Calibri"/>
                <w:color w:val="000000"/>
              </w:rPr>
              <w:t>22</w:t>
            </w:r>
          </w:p>
        </w:tc>
      </w:tr>
    </w:tbl>
    <w:p w14:paraId="75E15526" w14:textId="77777777" w:rsidR="00B45A32" w:rsidRDefault="000E0AC6" w:rsidP="00B45A32">
      <w:pPr>
        <w:jc w:val="both"/>
      </w:pPr>
      <w:r>
        <w:tab/>
      </w:r>
      <w:r>
        <w:tab/>
      </w:r>
      <w:r>
        <w:tab/>
      </w:r>
      <w:r>
        <w:tab/>
      </w:r>
    </w:p>
    <w:p w14:paraId="60A9AA5D" w14:textId="68843F61" w:rsidR="00AB787D" w:rsidRPr="00B45A32" w:rsidRDefault="008A2F7A" w:rsidP="00B45A32">
      <w:pPr>
        <w:jc w:val="both"/>
        <w:rPr>
          <w:b/>
          <w:bCs/>
          <w:i/>
          <w:iCs/>
        </w:rPr>
      </w:pPr>
      <w:r w:rsidRPr="00B45A32">
        <w:rPr>
          <w:b/>
          <w:bCs/>
          <w:i/>
          <w:iCs/>
        </w:rPr>
        <w:t>Note</w:t>
      </w:r>
      <w:r w:rsidR="00B45A32" w:rsidRPr="00B45A32">
        <w:rPr>
          <w:b/>
          <w:bCs/>
          <w:i/>
          <w:iCs/>
        </w:rPr>
        <w:t>: To make sure that the games are complete in the stipulated time, all the games will be played from one side of the wicket.</w:t>
      </w:r>
      <w:r w:rsidR="000E0AC6" w:rsidRPr="00B45A32">
        <w:rPr>
          <w:b/>
          <w:bCs/>
          <w:i/>
          <w:iCs/>
        </w:rPr>
        <w:tab/>
      </w:r>
      <w:r w:rsidR="000E0AC6" w:rsidRPr="00B45A32">
        <w:rPr>
          <w:b/>
          <w:bCs/>
          <w:i/>
          <w:iCs/>
        </w:rPr>
        <w:tab/>
      </w:r>
      <w:r w:rsidR="000E0AC6" w:rsidRPr="00B45A32">
        <w:rPr>
          <w:b/>
          <w:bCs/>
          <w:i/>
          <w:iCs/>
        </w:rPr>
        <w:tab/>
      </w:r>
      <w:r w:rsidR="000E0AC6" w:rsidRPr="00B45A32">
        <w:rPr>
          <w:b/>
          <w:bCs/>
          <w:i/>
          <w:iCs/>
        </w:rPr>
        <w:tab/>
      </w:r>
    </w:p>
    <w:sectPr w:rsidR="00AB787D" w:rsidRPr="00B45A32">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49449" w14:textId="77777777" w:rsidR="00BE091D" w:rsidRDefault="00BE091D" w:rsidP="006C1F45">
      <w:pPr>
        <w:spacing w:after="0" w:line="240" w:lineRule="auto"/>
      </w:pPr>
      <w:r>
        <w:separator/>
      </w:r>
    </w:p>
  </w:endnote>
  <w:endnote w:type="continuationSeparator" w:id="0">
    <w:p w14:paraId="52EAA40C" w14:textId="77777777" w:rsidR="00BE091D" w:rsidRDefault="00BE091D" w:rsidP="006C1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9ED11" w14:textId="77777777" w:rsidR="00BE091D" w:rsidRDefault="00BE091D" w:rsidP="006C1F45">
      <w:pPr>
        <w:spacing w:after="0" w:line="240" w:lineRule="auto"/>
      </w:pPr>
      <w:r>
        <w:separator/>
      </w:r>
    </w:p>
  </w:footnote>
  <w:footnote w:type="continuationSeparator" w:id="0">
    <w:p w14:paraId="52013B3E" w14:textId="77777777" w:rsidR="00BE091D" w:rsidRDefault="00BE091D" w:rsidP="006C1F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BA3A9" w14:textId="77777777" w:rsidR="006C1F45" w:rsidRDefault="006C1F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931DB68"/>
    <w:multiLevelType w:val="hybridMultilevel"/>
    <w:tmpl w:val="64F76A4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D70056F"/>
    <w:multiLevelType w:val="hybridMultilevel"/>
    <w:tmpl w:val="210A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6F23FC"/>
    <w:multiLevelType w:val="hybridMultilevel"/>
    <w:tmpl w:val="527A8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572967"/>
    <w:multiLevelType w:val="hybridMultilevel"/>
    <w:tmpl w:val="A266BB5E"/>
    <w:lvl w:ilvl="0" w:tplc="0F08E0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D989DA8"/>
    <w:multiLevelType w:val="hybridMultilevel"/>
    <w:tmpl w:val="4A065E2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74E24560"/>
    <w:multiLevelType w:val="hybridMultilevel"/>
    <w:tmpl w:val="92B0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15F237"/>
    <w:multiLevelType w:val="hybridMultilevel"/>
    <w:tmpl w:val="D94305F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43627045">
    <w:abstractNumId w:val="4"/>
  </w:num>
  <w:num w:numId="2" w16cid:durableId="773404331">
    <w:abstractNumId w:val="6"/>
  </w:num>
  <w:num w:numId="3" w16cid:durableId="789671593">
    <w:abstractNumId w:val="0"/>
  </w:num>
  <w:num w:numId="4" w16cid:durableId="204293932">
    <w:abstractNumId w:val="2"/>
  </w:num>
  <w:num w:numId="5" w16cid:durableId="1949267249">
    <w:abstractNumId w:val="1"/>
  </w:num>
  <w:num w:numId="6" w16cid:durableId="1118372322">
    <w:abstractNumId w:val="5"/>
  </w:num>
  <w:num w:numId="7" w16cid:durableId="9012123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AC6"/>
    <w:rsid w:val="000136FA"/>
    <w:rsid w:val="00036611"/>
    <w:rsid w:val="00045D74"/>
    <w:rsid w:val="00061169"/>
    <w:rsid w:val="00081736"/>
    <w:rsid w:val="000A452A"/>
    <w:rsid w:val="000B05DD"/>
    <w:rsid w:val="000C66CA"/>
    <w:rsid w:val="000D4429"/>
    <w:rsid w:val="000E0AC6"/>
    <w:rsid w:val="001353E1"/>
    <w:rsid w:val="001520D9"/>
    <w:rsid w:val="00156ACD"/>
    <w:rsid w:val="0016292D"/>
    <w:rsid w:val="001752A4"/>
    <w:rsid w:val="00197925"/>
    <w:rsid w:val="001C61CF"/>
    <w:rsid w:val="001E1F03"/>
    <w:rsid w:val="001F3E5F"/>
    <w:rsid w:val="00203905"/>
    <w:rsid w:val="0022049B"/>
    <w:rsid w:val="00223C42"/>
    <w:rsid w:val="002654D3"/>
    <w:rsid w:val="00285DF0"/>
    <w:rsid w:val="002A13E0"/>
    <w:rsid w:val="002F77CB"/>
    <w:rsid w:val="003362CC"/>
    <w:rsid w:val="003654DF"/>
    <w:rsid w:val="00372585"/>
    <w:rsid w:val="00390CBD"/>
    <w:rsid w:val="003A7B0B"/>
    <w:rsid w:val="00447F67"/>
    <w:rsid w:val="00457481"/>
    <w:rsid w:val="00472485"/>
    <w:rsid w:val="0047769E"/>
    <w:rsid w:val="004815C3"/>
    <w:rsid w:val="004D684E"/>
    <w:rsid w:val="004D6A1A"/>
    <w:rsid w:val="004E393C"/>
    <w:rsid w:val="004E73B3"/>
    <w:rsid w:val="00534EF0"/>
    <w:rsid w:val="00563EB3"/>
    <w:rsid w:val="005749F3"/>
    <w:rsid w:val="005D778A"/>
    <w:rsid w:val="005F6BA0"/>
    <w:rsid w:val="006231DF"/>
    <w:rsid w:val="00657AEE"/>
    <w:rsid w:val="00666DE9"/>
    <w:rsid w:val="00680EE3"/>
    <w:rsid w:val="00696832"/>
    <w:rsid w:val="006B066A"/>
    <w:rsid w:val="006C0AA1"/>
    <w:rsid w:val="006C1F45"/>
    <w:rsid w:val="007010FB"/>
    <w:rsid w:val="00707FD6"/>
    <w:rsid w:val="00730C01"/>
    <w:rsid w:val="00761BCC"/>
    <w:rsid w:val="00784C9C"/>
    <w:rsid w:val="007B6DB4"/>
    <w:rsid w:val="007E00F2"/>
    <w:rsid w:val="007E285C"/>
    <w:rsid w:val="007F4EF6"/>
    <w:rsid w:val="00806ACE"/>
    <w:rsid w:val="008151BC"/>
    <w:rsid w:val="00853016"/>
    <w:rsid w:val="00863215"/>
    <w:rsid w:val="008645D8"/>
    <w:rsid w:val="00892CB2"/>
    <w:rsid w:val="008A2F7A"/>
    <w:rsid w:val="008D5B17"/>
    <w:rsid w:val="00952BD3"/>
    <w:rsid w:val="00965CF8"/>
    <w:rsid w:val="00974CC9"/>
    <w:rsid w:val="0098405B"/>
    <w:rsid w:val="009B060A"/>
    <w:rsid w:val="00A0167A"/>
    <w:rsid w:val="00A4362E"/>
    <w:rsid w:val="00A76D7F"/>
    <w:rsid w:val="00AB2F99"/>
    <w:rsid w:val="00AB787D"/>
    <w:rsid w:val="00AC37B4"/>
    <w:rsid w:val="00AC5C5E"/>
    <w:rsid w:val="00AD3882"/>
    <w:rsid w:val="00AF7112"/>
    <w:rsid w:val="00B03792"/>
    <w:rsid w:val="00B352D7"/>
    <w:rsid w:val="00B45A32"/>
    <w:rsid w:val="00B61440"/>
    <w:rsid w:val="00B74CCB"/>
    <w:rsid w:val="00BD4817"/>
    <w:rsid w:val="00BE091D"/>
    <w:rsid w:val="00C2538E"/>
    <w:rsid w:val="00CA7B2D"/>
    <w:rsid w:val="00CD51F4"/>
    <w:rsid w:val="00D12BFF"/>
    <w:rsid w:val="00D40BF0"/>
    <w:rsid w:val="00D554ED"/>
    <w:rsid w:val="00D61911"/>
    <w:rsid w:val="00D61F27"/>
    <w:rsid w:val="00D6529F"/>
    <w:rsid w:val="00D665D4"/>
    <w:rsid w:val="00DB118D"/>
    <w:rsid w:val="00DD2420"/>
    <w:rsid w:val="00E02B39"/>
    <w:rsid w:val="00E1208D"/>
    <w:rsid w:val="00E810D4"/>
    <w:rsid w:val="00EB6EC7"/>
    <w:rsid w:val="00EC40D1"/>
    <w:rsid w:val="00EE0258"/>
    <w:rsid w:val="00EF4E29"/>
    <w:rsid w:val="00F047EE"/>
    <w:rsid w:val="00F13B12"/>
    <w:rsid w:val="00F32349"/>
    <w:rsid w:val="00F3780C"/>
    <w:rsid w:val="00F56C02"/>
    <w:rsid w:val="00F650E8"/>
    <w:rsid w:val="00F76933"/>
    <w:rsid w:val="00F80DD5"/>
    <w:rsid w:val="00F92D92"/>
    <w:rsid w:val="00F95084"/>
    <w:rsid w:val="00F9787B"/>
    <w:rsid w:val="00FA7B20"/>
    <w:rsid w:val="00FD3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6C94D"/>
  <w15:chartTrackingRefBased/>
  <w15:docId w15:val="{9252FF57-9B52-446A-B3E9-55D6E00EA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F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F45"/>
  </w:style>
  <w:style w:type="paragraph" w:styleId="Footer">
    <w:name w:val="footer"/>
    <w:basedOn w:val="Normal"/>
    <w:link w:val="FooterChar"/>
    <w:uiPriority w:val="99"/>
    <w:unhideWhenUsed/>
    <w:rsid w:val="006C1F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F45"/>
  </w:style>
  <w:style w:type="paragraph" w:styleId="BodyText">
    <w:name w:val="Body Text"/>
    <w:basedOn w:val="Normal"/>
    <w:link w:val="BodyTextChar"/>
    <w:uiPriority w:val="1"/>
    <w:qFormat/>
    <w:rsid w:val="001520D9"/>
    <w:pPr>
      <w:widowControl w:val="0"/>
      <w:autoSpaceDE w:val="0"/>
      <w:autoSpaceDN w:val="0"/>
      <w:spacing w:after="0" w:line="240" w:lineRule="auto"/>
    </w:pPr>
    <w:rPr>
      <w:rFonts w:ascii="Calibri" w:eastAsia="Calibri" w:hAnsi="Calibri" w:cs="Calibri"/>
      <w:b/>
      <w:bCs/>
    </w:rPr>
  </w:style>
  <w:style w:type="character" w:customStyle="1" w:styleId="BodyTextChar">
    <w:name w:val="Body Text Char"/>
    <w:basedOn w:val="DefaultParagraphFont"/>
    <w:link w:val="BodyText"/>
    <w:uiPriority w:val="1"/>
    <w:rsid w:val="001520D9"/>
    <w:rPr>
      <w:rFonts w:ascii="Calibri" w:eastAsia="Calibri" w:hAnsi="Calibri" w:cs="Calibri"/>
      <w:b/>
      <w:bCs/>
    </w:rPr>
  </w:style>
  <w:style w:type="paragraph" w:customStyle="1" w:styleId="Default">
    <w:name w:val="Default"/>
    <w:rsid w:val="00AD3882"/>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23C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606760">
      <w:bodyDiv w:val="1"/>
      <w:marLeft w:val="0"/>
      <w:marRight w:val="0"/>
      <w:marTop w:val="0"/>
      <w:marBottom w:val="0"/>
      <w:divBdr>
        <w:top w:val="none" w:sz="0" w:space="0" w:color="auto"/>
        <w:left w:val="none" w:sz="0" w:space="0" w:color="auto"/>
        <w:bottom w:val="none" w:sz="0" w:space="0" w:color="auto"/>
        <w:right w:val="none" w:sz="0" w:space="0" w:color="auto"/>
      </w:divBdr>
    </w:div>
    <w:div w:id="1117142407">
      <w:bodyDiv w:val="1"/>
      <w:marLeft w:val="0"/>
      <w:marRight w:val="0"/>
      <w:marTop w:val="0"/>
      <w:marBottom w:val="0"/>
      <w:divBdr>
        <w:top w:val="none" w:sz="0" w:space="0" w:color="auto"/>
        <w:left w:val="none" w:sz="0" w:space="0" w:color="auto"/>
        <w:bottom w:val="none" w:sz="0" w:space="0" w:color="auto"/>
        <w:right w:val="none" w:sz="0" w:space="0" w:color="auto"/>
      </w:divBdr>
    </w:div>
    <w:div w:id="1764374027">
      <w:bodyDiv w:val="1"/>
      <w:marLeft w:val="0"/>
      <w:marRight w:val="0"/>
      <w:marTop w:val="0"/>
      <w:marBottom w:val="0"/>
      <w:divBdr>
        <w:top w:val="none" w:sz="0" w:space="0" w:color="auto"/>
        <w:left w:val="none" w:sz="0" w:space="0" w:color="auto"/>
        <w:bottom w:val="none" w:sz="0" w:space="0" w:color="auto"/>
        <w:right w:val="none" w:sz="0" w:space="0" w:color="auto"/>
      </w:divBdr>
    </w:div>
    <w:div w:id="195319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786616f-5bb4-45d1-b9c4-7a19bded0f1d}" enabled="1" method="Standard" siteId="{97be21fd-c601-4b16-9920-f5accc69da65}" removed="0"/>
</clbl:labelList>
</file>

<file path=docProps/app.xml><?xml version="1.0" encoding="utf-8"?>
<Properties xmlns="http://schemas.openxmlformats.org/officeDocument/2006/extended-properties" xmlns:vt="http://schemas.openxmlformats.org/officeDocument/2006/docPropsVTypes">
  <Template>Normal.dotm</Template>
  <TotalTime>126</TotalTime>
  <Pages>5</Pages>
  <Words>1059</Words>
  <Characters>6042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Bloomberg Industry Group</Company>
  <LinksUpToDate>false</LinksUpToDate>
  <CharactersWithSpaces>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Ravulapalli, Vijay</dc:creator>
  <cp:keywords/>
  <dc:description/>
  <cp:lastModifiedBy>Ravulapalli, Vijay</cp:lastModifiedBy>
  <cp:revision>3</cp:revision>
  <dcterms:created xsi:type="dcterms:W3CDTF">2024-07-22T16:24:00Z</dcterms:created>
  <dcterms:modified xsi:type="dcterms:W3CDTF">2024-07-22T18:30:00Z</dcterms:modified>
</cp:coreProperties>
</file>