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5"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Description w:val="Layout table for title"/>
      </w:tblPr>
      <w:tblGrid>
        <w:gridCol w:w="5783"/>
        <w:gridCol w:w="5784"/>
      </w:tblGrid>
      <w:tr w:rsidR="007A4016" w14:paraId="23F57237" w14:textId="77777777" w:rsidTr="001F0862">
        <w:trPr>
          <w:trHeight w:hRule="exact" w:val="4681"/>
        </w:trPr>
        <w:tc>
          <w:tcPr>
            <w:tcW w:w="2500" w:type="pct"/>
            <w:shd w:val="clear" w:color="auto" w:fill="663366" w:themeFill="accent1"/>
            <w:vAlign w:val="center"/>
          </w:tcPr>
          <w:p w14:paraId="3DF9B000" w14:textId="203E146B" w:rsidR="007A4016" w:rsidRDefault="007C4BD9" w:rsidP="00B97E4C">
            <w:pPr>
              <w:pStyle w:val="Title"/>
            </w:pPr>
            <w:r>
              <w:t>Winners Trophy 20</w:t>
            </w:r>
            <w:r w:rsidR="00B97E4C">
              <w:t>20</w:t>
            </w:r>
          </w:p>
        </w:tc>
        <w:tc>
          <w:tcPr>
            <w:tcW w:w="2500" w:type="pct"/>
          </w:tcPr>
          <w:p w14:paraId="2EE1B54F" w14:textId="587839F7" w:rsidR="007A4016" w:rsidRDefault="00E83C8A" w:rsidP="001B25CA">
            <w:commentRangeStart w:id="0"/>
            <w:commentRangeEnd w:id="0"/>
            <w:r>
              <w:rPr>
                <w:rStyle w:val="CommentReference"/>
              </w:rPr>
              <w:commentReference w:id="0"/>
            </w:r>
            <w:r w:rsidR="00B97E4C">
              <w:rPr>
                <w:noProof/>
              </w:rPr>
              <w:drawing>
                <wp:inline distT="0" distB="0" distL="0" distR="0" wp14:anchorId="1754A634" wp14:editId="74BFE072">
                  <wp:extent cx="3467227" cy="296942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stretch>
                            <a:fillRect/>
                          </a:stretch>
                        </pic:blipFill>
                        <pic:spPr bwMode="auto">
                          <a:xfrm>
                            <a:off x="0" y="0"/>
                            <a:ext cx="3481202" cy="2981389"/>
                          </a:xfrm>
                          <a:prstGeom prst="rect">
                            <a:avLst/>
                          </a:prstGeom>
                          <a:ln>
                            <a:noFill/>
                          </a:ln>
                          <a:extLst>
                            <a:ext uri="{53640926-AAD7-44D8-BBD7-CCE9431645EC}">
                              <a14:shadowObscured xmlns:a14="http://schemas.microsoft.com/office/drawing/2010/main"/>
                            </a:ext>
                          </a:extLst>
                        </pic:spPr>
                      </pic:pic>
                    </a:graphicData>
                  </a:graphic>
                </wp:inline>
              </w:drawing>
            </w:r>
          </w:p>
        </w:tc>
      </w:tr>
      <w:tr w:rsidR="007A4016" w14:paraId="7519151E" w14:textId="77777777" w:rsidTr="001F0862">
        <w:trPr>
          <w:trHeight w:hRule="exact" w:val="4681"/>
        </w:trPr>
        <w:tc>
          <w:tcPr>
            <w:tcW w:w="2500" w:type="pct"/>
          </w:tcPr>
          <w:p w14:paraId="1A2B6BA5" w14:textId="167EF167" w:rsidR="007A4016" w:rsidRDefault="007A4016" w:rsidP="001B25CA"/>
        </w:tc>
        <w:tc>
          <w:tcPr>
            <w:tcW w:w="2500" w:type="pct"/>
          </w:tcPr>
          <w:p w14:paraId="0ECD4D3F" w14:textId="0C03E384" w:rsidR="007A4016" w:rsidRDefault="007A4016" w:rsidP="001B25CA"/>
        </w:tc>
      </w:tr>
    </w:tbl>
    <w:tbl>
      <w:tblPr>
        <w:tblStyle w:val="GridTable1Light-Accent3"/>
        <w:tblW w:w="10565" w:type="dxa"/>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shd w:val="clear" w:color="auto" w:fill="666699" w:themeFill="accent3"/>
        <w:tblLayout w:type="fixed"/>
        <w:tblCellMar>
          <w:left w:w="0" w:type="dxa"/>
          <w:right w:w="0" w:type="dxa"/>
        </w:tblCellMar>
        <w:tblLook w:val="0600" w:firstRow="0" w:lastRow="0" w:firstColumn="0" w:lastColumn="0" w:noHBand="1" w:noVBand="1"/>
        <w:tblDescription w:val="Layout table for title"/>
      </w:tblPr>
      <w:tblGrid>
        <w:gridCol w:w="10565"/>
      </w:tblGrid>
      <w:tr w:rsidR="00A35219" w14:paraId="285BC3EC" w14:textId="77777777" w:rsidTr="001F0862">
        <w:trPr>
          <w:trHeight w:hRule="exact" w:val="4833"/>
        </w:trPr>
        <w:tc>
          <w:tcPr>
            <w:tcW w:w="10565" w:type="dxa"/>
            <w:shd w:val="clear" w:color="auto" w:fill="666699" w:themeFill="accent3"/>
            <w:vAlign w:val="center"/>
          </w:tcPr>
          <w:p w14:paraId="5E4C18AE" w14:textId="1321A000" w:rsidR="00A35219" w:rsidRDefault="00CD63C0" w:rsidP="00B97E4C">
            <w:pPr>
              <w:pStyle w:val="Subtitle"/>
              <w:ind w:left="0"/>
            </w:pPr>
            <w:r>
              <w:t xml:space="preserve">Season 1 </w:t>
            </w:r>
            <w:r w:rsidR="00DF3896">
              <w:t>– Rulebook 20</w:t>
            </w:r>
            <w:r w:rsidR="00B97E4C">
              <w:t>20</w:t>
            </w:r>
          </w:p>
        </w:tc>
      </w:tr>
    </w:tbl>
    <w:p w14:paraId="6378001C" w14:textId="1E1FE051" w:rsidR="00A35219" w:rsidRDefault="003A54BC">
      <w:pPr>
        <w:pStyle w:val="Heading1"/>
      </w:pPr>
      <w:r>
        <w:lastRenderedPageBreak/>
        <w:t xml:space="preserve">Definitions </w:t>
      </w:r>
    </w:p>
    <w:p w14:paraId="0DA9280A" w14:textId="58BDCA18" w:rsidR="00A35219" w:rsidRDefault="00207B68">
      <w:pPr>
        <w:rPr>
          <w:noProof/>
        </w:rPr>
      </w:pPr>
      <w:r>
        <w:rPr>
          <w:noProof/>
        </w:rPr>
        <w:t>Wide , No ball and Dead Ball are all same as we see in International cricket. We will have crease markings for easy identification to umpires.</w:t>
      </w:r>
    </w:p>
    <w:p w14:paraId="59573555" w14:textId="154FF768" w:rsidR="00207B68" w:rsidRPr="00B97E4C" w:rsidRDefault="00207B68">
      <w:pPr>
        <w:rPr>
          <w:b/>
          <w:i/>
          <w:sz w:val="32"/>
          <w:szCs w:val="32"/>
        </w:rPr>
      </w:pPr>
      <w:r w:rsidRPr="00B97E4C">
        <w:rPr>
          <w:b/>
          <w:i/>
          <w:sz w:val="32"/>
          <w:szCs w:val="32"/>
        </w:rPr>
        <w:t xml:space="preserve">No ball: </w:t>
      </w:r>
    </w:p>
    <w:p w14:paraId="13206858" w14:textId="2BA1E3A4" w:rsidR="00207B68" w:rsidRDefault="00207B68" w:rsidP="00207B68">
      <w:pPr>
        <w:pStyle w:val="ListParagraph"/>
        <w:numPr>
          <w:ilvl w:val="0"/>
          <w:numId w:val="1"/>
        </w:numPr>
      </w:pPr>
      <w:r>
        <w:t>When a blower don’t specify the guard or his bowling action to umpire</w:t>
      </w:r>
      <w:r w:rsidR="003F2176">
        <w:t>. At least at the beginning of bowling and while sudden change of bowling action, bowler should alert umpire. This is the thumb rule behind it.</w:t>
      </w:r>
    </w:p>
    <w:p w14:paraId="310F291E" w14:textId="7B20EE84" w:rsidR="00207B68" w:rsidRDefault="00207B68" w:rsidP="00207B68">
      <w:pPr>
        <w:pStyle w:val="ListParagraph"/>
        <w:numPr>
          <w:ilvl w:val="0"/>
          <w:numId w:val="1"/>
        </w:numPr>
      </w:pPr>
      <w:r>
        <w:t xml:space="preserve">When a bowler </w:t>
      </w:r>
      <w:r w:rsidR="001662A1">
        <w:t>over cross the crease while bowling</w:t>
      </w:r>
    </w:p>
    <w:p w14:paraId="6781AFB0" w14:textId="77F98243" w:rsidR="001662A1" w:rsidRDefault="001662A1" w:rsidP="00207B68">
      <w:pPr>
        <w:pStyle w:val="ListParagraph"/>
        <w:numPr>
          <w:ilvl w:val="0"/>
          <w:numId w:val="1"/>
        </w:numPr>
      </w:pPr>
      <w:r>
        <w:t xml:space="preserve">When a ball goes on and beyond </w:t>
      </w:r>
      <w:r w:rsidR="0017319C">
        <w:t>waist</w:t>
      </w:r>
      <w:r>
        <w:t xml:space="preserve"> height</w:t>
      </w:r>
      <w:r w:rsidR="003D49E0">
        <w:t xml:space="preserve"> of batsman</w:t>
      </w:r>
      <w:r>
        <w:t xml:space="preserve"> without bounce</w:t>
      </w:r>
    </w:p>
    <w:p w14:paraId="5491268E" w14:textId="5DA237A0" w:rsidR="00053D89" w:rsidRDefault="00B71CF8" w:rsidP="00207B68">
      <w:pPr>
        <w:pStyle w:val="ListParagraph"/>
        <w:numPr>
          <w:ilvl w:val="0"/>
          <w:numId w:val="1"/>
        </w:numPr>
      </w:pPr>
      <w:r>
        <w:t xml:space="preserve">When identified more number of players than expected inside the inner  circle or </w:t>
      </w:r>
      <w:r w:rsidR="00134C56">
        <w:t xml:space="preserve">anything against field </w:t>
      </w:r>
      <w:r w:rsidR="00BB5F3E">
        <w:t>restrictions</w:t>
      </w:r>
    </w:p>
    <w:p w14:paraId="333CEA3D" w14:textId="66F9A34D" w:rsidR="0031766E" w:rsidRDefault="0031766E" w:rsidP="00207B68">
      <w:pPr>
        <w:pStyle w:val="ListParagraph"/>
        <w:numPr>
          <w:ilvl w:val="0"/>
          <w:numId w:val="1"/>
        </w:numPr>
      </w:pPr>
      <w:r>
        <w:t xml:space="preserve">When a ball goes on and beyond height of batsman shoulder in Batsman’s Standing position. </w:t>
      </w:r>
      <w:r w:rsidRPr="0031766E">
        <w:rPr>
          <w:highlight w:val="yellow"/>
        </w:rPr>
        <w:t>“NO” warning for first bounce.</w:t>
      </w:r>
      <w:r>
        <w:t xml:space="preserve"> If it goes above shoulder with a bounce, it should be called as a No Ball.</w:t>
      </w:r>
    </w:p>
    <w:p w14:paraId="63042DCE" w14:textId="6440E2E3" w:rsidR="0031766E" w:rsidRDefault="0031766E" w:rsidP="0031766E">
      <w:r>
        <w:t>Umpire should declare the No ball immediately after bowling action completes. No ball declared after the ball is dead is not acceptable. Batsman is NOT OUT in any other circumstances other than “Runout” for a No</w:t>
      </w:r>
      <w:r w:rsidR="0014632B">
        <w:t>-</w:t>
      </w:r>
      <w:r>
        <w:t>ball.</w:t>
      </w:r>
    </w:p>
    <w:p w14:paraId="38CE35F4" w14:textId="4C41EE0A" w:rsidR="00B97E4C" w:rsidRPr="00B97E4C" w:rsidRDefault="00B97E4C" w:rsidP="00BB5F3E">
      <w:pPr>
        <w:rPr>
          <w:b/>
          <w:i/>
          <w:sz w:val="32"/>
          <w:szCs w:val="32"/>
        </w:rPr>
      </w:pPr>
      <w:r w:rsidRPr="00B97E4C">
        <w:rPr>
          <w:b/>
          <w:i/>
          <w:sz w:val="32"/>
          <w:szCs w:val="32"/>
        </w:rPr>
        <w:t>Wide:</w:t>
      </w:r>
      <w:r w:rsidR="00BB5F3E" w:rsidRPr="00B97E4C">
        <w:rPr>
          <w:b/>
          <w:i/>
          <w:sz w:val="32"/>
          <w:szCs w:val="32"/>
        </w:rPr>
        <w:t xml:space="preserve"> </w:t>
      </w:r>
    </w:p>
    <w:p w14:paraId="38769665" w14:textId="4B2FF3D9" w:rsidR="00BB5F3E" w:rsidRDefault="0031766E" w:rsidP="00BB5F3E">
      <w:r w:rsidRPr="0031766E">
        <w:t xml:space="preserve">A wide ball will be called when the batsman, playing a normal stroke, is unable to reach the ball. </w:t>
      </w:r>
      <w:r>
        <w:t xml:space="preserve">Let’s keep the rule of wide when ball passes </w:t>
      </w:r>
      <w:r w:rsidRPr="0031766E">
        <w:rPr>
          <w:highlight w:val="yellow"/>
        </w:rPr>
        <w:t>“ON” or “after the wide crease”</w:t>
      </w:r>
      <w:r>
        <w:t xml:space="preserve"> in Batsman’s regular standing position.</w:t>
      </w:r>
    </w:p>
    <w:p w14:paraId="218F5617" w14:textId="429FC709" w:rsidR="00654441" w:rsidRDefault="00654441" w:rsidP="00BB5F3E">
      <w:r>
        <w:t>When the batsman moves to his leg side or offside then the decision will be taken by Umpire. And that decision is final. No arguments on that.</w:t>
      </w:r>
    </w:p>
    <w:p w14:paraId="1FED6541" w14:textId="77777777" w:rsidR="00B97E4C" w:rsidRPr="00B97E4C" w:rsidRDefault="00BB5F3E" w:rsidP="00BB5F3E">
      <w:pPr>
        <w:rPr>
          <w:b/>
          <w:i/>
          <w:sz w:val="32"/>
          <w:szCs w:val="32"/>
        </w:rPr>
      </w:pPr>
      <w:r w:rsidRPr="00B97E4C">
        <w:rPr>
          <w:b/>
          <w:i/>
          <w:sz w:val="32"/>
          <w:szCs w:val="32"/>
        </w:rPr>
        <w:t xml:space="preserve">Dead </w:t>
      </w:r>
      <w:r w:rsidR="00654441" w:rsidRPr="00B97E4C">
        <w:rPr>
          <w:b/>
          <w:i/>
          <w:sz w:val="32"/>
          <w:szCs w:val="32"/>
        </w:rPr>
        <w:t>Ball:</w:t>
      </w:r>
    </w:p>
    <w:p w14:paraId="2EE7D619" w14:textId="1855D492" w:rsidR="00BB5F3E" w:rsidRDefault="00654441" w:rsidP="00BB5F3E">
      <w:r>
        <w:t xml:space="preserve"> B</w:t>
      </w:r>
      <w:r w:rsidR="00BB5F3E">
        <w:t>all pitching ground more than once before the batsman crease.</w:t>
      </w:r>
    </w:p>
    <w:p w14:paraId="2FC89DD6" w14:textId="40AF8594" w:rsidR="00B97E4C" w:rsidRDefault="00B97E4C" w:rsidP="00BB5F3E">
      <w:r>
        <w:t>All other Dead ball rules as per ICC rules.</w:t>
      </w:r>
    </w:p>
    <w:p w14:paraId="5D9F18E0" w14:textId="09296D3A" w:rsidR="003A54BC" w:rsidRPr="00B97E4C" w:rsidRDefault="003A54BC" w:rsidP="00BB5F3E">
      <w:pPr>
        <w:rPr>
          <w:b/>
          <w:i/>
          <w:sz w:val="32"/>
          <w:szCs w:val="32"/>
        </w:rPr>
      </w:pPr>
      <w:r w:rsidRPr="00B97E4C">
        <w:rPr>
          <w:b/>
          <w:i/>
          <w:sz w:val="32"/>
          <w:szCs w:val="32"/>
        </w:rPr>
        <w:t xml:space="preserve">BYES: </w:t>
      </w:r>
    </w:p>
    <w:p w14:paraId="19C20A0A" w14:textId="4BCF670E" w:rsidR="003A54BC" w:rsidRDefault="003A54BC" w:rsidP="003A54BC">
      <w:pPr>
        <w:pStyle w:val="ListParagraph"/>
        <w:numPr>
          <w:ilvl w:val="0"/>
          <w:numId w:val="2"/>
        </w:numPr>
      </w:pPr>
      <w:r w:rsidRPr="00654441">
        <w:rPr>
          <w:highlight w:val="yellow"/>
        </w:rPr>
        <w:t>NO LEG BYES N NO RUN OUTS</w:t>
      </w:r>
      <w:r>
        <w:t xml:space="preserve"> IN CASE OF LEG BYES</w:t>
      </w:r>
    </w:p>
    <w:p w14:paraId="6EB15036" w14:textId="3506A983" w:rsidR="003A54BC" w:rsidRDefault="003A54BC" w:rsidP="003A54BC">
      <w:pPr>
        <w:pStyle w:val="ListParagraph"/>
        <w:numPr>
          <w:ilvl w:val="0"/>
          <w:numId w:val="2"/>
        </w:numPr>
      </w:pPr>
      <w:r>
        <w:t>We H</w:t>
      </w:r>
      <w:r w:rsidR="00925515">
        <w:t>AVE RUN OUTS WHILE BYES AS WE HAVE ALL BYES EXCEPT LEG BYES</w:t>
      </w:r>
    </w:p>
    <w:p w14:paraId="5BA1C754" w14:textId="55F9DF52" w:rsidR="00B97E4C" w:rsidRDefault="00B97E4C" w:rsidP="00B97E4C"/>
    <w:p w14:paraId="6DF91F0F" w14:textId="77777777" w:rsidR="00B97E4C" w:rsidRDefault="00B97E4C" w:rsidP="00B97E4C"/>
    <w:p w14:paraId="38412FFD" w14:textId="39022CBB" w:rsidR="00925515" w:rsidRPr="00B97E4C" w:rsidRDefault="00EC4EDE" w:rsidP="00925515">
      <w:pPr>
        <w:rPr>
          <w:b/>
          <w:i/>
          <w:sz w:val="32"/>
          <w:szCs w:val="32"/>
        </w:rPr>
      </w:pPr>
      <w:r w:rsidRPr="00B97E4C">
        <w:rPr>
          <w:b/>
          <w:i/>
          <w:sz w:val="32"/>
          <w:szCs w:val="32"/>
        </w:rPr>
        <w:lastRenderedPageBreak/>
        <w:t>DEFINITION OF BOUNDARIES :</w:t>
      </w:r>
    </w:p>
    <w:p w14:paraId="237AE4FE" w14:textId="61A99CFB" w:rsidR="00EC4EDE" w:rsidRDefault="00EC4EDE" w:rsidP="00925515">
      <w:r>
        <w:t xml:space="preserve">UMPIRES WILL EXPLAIN PLAYERS </w:t>
      </w:r>
      <w:r w:rsidR="00F9634A">
        <w:t>ON BOUNDARIES N FIELD RESTRICTIONS</w:t>
      </w:r>
    </w:p>
    <w:p w14:paraId="43FACF79" w14:textId="02943FAF" w:rsidR="00F9634A" w:rsidRPr="00B97E4C" w:rsidRDefault="00F9634A" w:rsidP="00925515">
      <w:pPr>
        <w:rPr>
          <w:b/>
          <w:i/>
          <w:sz w:val="32"/>
          <w:szCs w:val="32"/>
        </w:rPr>
      </w:pPr>
      <w:r w:rsidRPr="00B97E4C">
        <w:rPr>
          <w:b/>
          <w:i/>
          <w:sz w:val="32"/>
          <w:szCs w:val="32"/>
        </w:rPr>
        <w:t>POWER PLAY:</w:t>
      </w:r>
    </w:p>
    <w:p w14:paraId="3B5EE3DC" w14:textId="45481AFC" w:rsidR="00F9634A" w:rsidRDefault="004008C9" w:rsidP="004008C9">
      <w:pPr>
        <w:pStyle w:val="ListParagraph"/>
        <w:numPr>
          <w:ilvl w:val="0"/>
          <w:numId w:val="3"/>
        </w:numPr>
      </w:pPr>
      <w:r>
        <w:t>1</w:t>
      </w:r>
      <w:r w:rsidRPr="004008C9">
        <w:rPr>
          <w:vertAlign w:val="superscript"/>
        </w:rPr>
        <w:t>st</w:t>
      </w:r>
      <w:r>
        <w:t xml:space="preserve"> </w:t>
      </w:r>
      <w:r w:rsidR="00F9634A">
        <w:t xml:space="preserve"> 2 overs</w:t>
      </w:r>
      <w:r>
        <w:t xml:space="preserve"> of innings are </w:t>
      </w:r>
      <w:r w:rsidR="00F9634A">
        <w:t xml:space="preserve"> mandatory power play</w:t>
      </w:r>
      <w:r>
        <w:t>. ONLY 3 outside inner circle.</w:t>
      </w:r>
    </w:p>
    <w:p w14:paraId="7A400A36" w14:textId="13B971E2" w:rsidR="004008C9" w:rsidRDefault="00F0115A" w:rsidP="004008C9">
      <w:pPr>
        <w:pStyle w:val="ListParagraph"/>
        <w:numPr>
          <w:ilvl w:val="0"/>
          <w:numId w:val="3"/>
        </w:numPr>
      </w:pPr>
      <w:r>
        <w:t>One bowling power play and one batting power play as per team decision. Captain/batsman should announce</w:t>
      </w:r>
    </w:p>
    <w:p w14:paraId="4C529848" w14:textId="68FA7550" w:rsidR="00F0115A" w:rsidRDefault="00F0115A" w:rsidP="00F0115A">
      <w:pPr>
        <w:pStyle w:val="ListParagraph"/>
      </w:pPr>
      <w:r>
        <w:t>To umpire before commencement</w:t>
      </w:r>
    </w:p>
    <w:p w14:paraId="6B736A7B" w14:textId="77777777" w:rsidR="00654441" w:rsidRDefault="00654441" w:rsidP="00F0115A">
      <w:pPr>
        <w:pStyle w:val="ListParagraph"/>
      </w:pPr>
    </w:p>
    <w:p w14:paraId="7DF50147" w14:textId="068973B8" w:rsidR="00F0115A" w:rsidRPr="00B97E4C" w:rsidRDefault="0066678A" w:rsidP="00F0115A">
      <w:pPr>
        <w:rPr>
          <w:b/>
          <w:i/>
          <w:sz w:val="32"/>
          <w:szCs w:val="32"/>
        </w:rPr>
      </w:pPr>
      <w:r w:rsidRPr="00B97E4C">
        <w:rPr>
          <w:b/>
          <w:i/>
          <w:sz w:val="32"/>
          <w:szCs w:val="32"/>
        </w:rPr>
        <w:t xml:space="preserve">Mankadian rule : </w:t>
      </w:r>
    </w:p>
    <w:p w14:paraId="536E572A" w14:textId="2E5E56A0" w:rsidR="003F4B56" w:rsidRDefault="003F4B56" w:rsidP="00F0115A">
      <w:pPr>
        <w:pStyle w:val="ListParagraph"/>
        <w:numPr>
          <w:ilvl w:val="0"/>
          <w:numId w:val="4"/>
        </w:numPr>
      </w:pPr>
      <w:r>
        <w:t>Only 1 warning to entire team. Bails should get off to claim OUT. Incase of no bails , need to get stumps alter from normal position.</w:t>
      </w:r>
    </w:p>
    <w:p w14:paraId="742DF32A" w14:textId="1B171E80" w:rsidR="000F31E4" w:rsidRPr="00B97E4C" w:rsidRDefault="00382E31" w:rsidP="000F31E4">
      <w:pPr>
        <w:rPr>
          <w:b/>
          <w:i/>
          <w:sz w:val="32"/>
          <w:szCs w:val="32"/>
        </w:rPr>
      </w:pPr>
      <w:r w:rsidRPr="00B97E4C">
        <w:rPr>
          <w:b/>
          <w:i/>
          <w:sz w:val="32"/>
          <w:szCs w:val="32"/>
        </w:rPr>
        <w:t>M</w:t>
      </w:r>
      <w:r w:rsidR="00B97E4C" w:rsidRPr="00B97E4C">
        <w:rPr>
          <w:b/>
          <w:i/>
          <w:sz w:val="32"/>
          <w:szCs w:val="32"/>
        </w:rPr>
        <w:t>ax</w:t>
      </w:r>
      <w:r w:rsidRPr="00B97E4C">
        <w:rPr>
          <w:b/>
          <w:i/>
          <w:sz w:val="32"/>
          <w:szCs w:val="32"/>
        </w:rPr>
        <w:t xml:space="preserve"> O</w:t>
      </w:r>
      <w:r w:rsidR="00B97E4C" w:rsidRPr="00B97E4C">
        <w:rPr>
          <w:b/>
          <w:i/>
          <w:sz w:val="32"/>
          <w:szCs w:val="32"/>
        </w:rPr>
        <w:t>vers per Blower Rule</w:t>
      </w:r>
      <w:r w:rsidRPr="00B97E4C">
        <w:rPr>
          <w:b/>
          <w:i/>
          <w:sz w:val="32"/>
          <w:szCs w:val="32"/>
        </w:rPr>
        <w:t>:</w:t>
      </w:r>
    </w:p>
    <w:p w14:paraId="1BACDAB2" w14:textId="4CEF0C1F" w:rsidR="003F4B56" w:rsidRDefault="00654441" w:rsidP="003F4B56">
      <w:r>
        <w:t xml:space="preserve">Max </w:t>
      </w:r>
      <w:r w:rsidR="00470360">
        <w:t xml:space="preserve">4 </w:t>
      </w:r>
      <w:r w:rsidR="00911B9C">
        <w:t>overs for</w:t>
      </w:r>
      <w:r w:rsidR="00470360">
        <w:t xml:space="preserve"> only</w:t>
      </w:r>
      <w:r w:rsidR="00911B9C">
        <w:t xml:space="preserve"> </w:t>
      </w:r>
      <w:r w:rsidR="00B97E4C">
        <w:t xml:space="preserve">for </w:t>
      </w:r>
      <w:r w:rsidR="00911B9C">
        <w:t>1 bowler</w:t>
      </w:r>
      <w:r w:rsidR="00470360">
        <w:t xml:space="preserve">. Remaining can be as per </w:t>
      </w:r>
      <w:r>
        <w:t>captain’s</w:t>
      </w:r>
      <w:r w:rsidR="00470360">
        <w:t xml:space="preserve"> decision</w:t>
      </w:r>
    </w:p>
    <w:p w14:paraId="734E0E11" w14:textId="4D952949" w:rsidR="00470360" w:rsidRDefault="00997150" w:rsidP="003F4B56">
      <w:r>
        <w:t xml:space="preserve">TOTAL OVERS FOR </w:t>
      </w:r>
      <w:r w:rsidR="00434123">
        <w:t>INNINGS : T16 format. 16 overs.</w:t>
      </w:r>
    </w:p>
    <w:p w14:paraId="210BBC79" w14:textId="77777777" w:rsidR="00B97E4C" w:rsidRPr="00B97E4C" w:rsidRDefault="00434123" w:rsidP="003F4B56">
      <w:pPr>
        <w:rPr>
          <w:b/>
          <w:i/>
          <w:sz w:val="32"/>
          <w:szCs w:val="32"/>
        </w:rPr>
      </w:pPr>
      <w:r w:rsidRPr="00B97E4C">
        <w:rPr>
          <w:b/>
          <w:i/>
          <w:sz w:val="32"/>
          <w:szCs w:val="32"/>
        </w:rPr>
        <w:t>Break</w:t>
      </w:r>
      <w:r w:rsidR="00B97E4C" w:rsidRPr="00B97E4C">
        <w:rPr>
          <w:b/>
          <w:i/>
          <w:sz w:val="32"/>
          <w:szCs w:val="32"/>
        </w:rPr>
        <w:t>s:</w:t>
      </w:r>
    </w:p>
    <w:p w14:paraId="3F54FC54" w14:textId="107A1AF9" w:rsidR="00B97E4C" w:rsidRDefault="00B97E4C" w:rsidP="003F4B56">
      <w:r>
        <w:t>After</w:t>
      </w:r>
      <w:r w:rsidR="00434123">
        <w:t xml:space="preserve"> completion of 8 overs</w:t>
      </w:r>
      <w:r>
        <w:t xml:space="preserve"> in each innings for 6 mins</w:t>
      </w:r>
      <w:r w:rsidR="00434123">
        <w:t>.</w:t>
      </w:r>
      <w:r w:rsidR="00654441">
        <w:t xml:space="preserve"> </w:t>
      </w:r>
    </w:p>
    <w:p w14:paraId="376980F3" w14:textId="02872AF7" w:rsidR="00B97E4C" w:rsidRDefault="00B97E4C" w:rsidP="003F4B56">
      <w:r>
        <w:t>15 mins Break after 1</w:t>
      </w:r>
      <w:r w:rsidRPr="00B97E4C">
        <w:rPr>
          <w:vertAlign w:val="superscript"/>
        </w:rPr>
        <w:t>st</w:t>
      </w:r>
      <w:r>
        <w:t xml:space="preserve">  innings.</w:t>
      </w:r>
    </w:p>
    <w:p w14:paraId="6E5DBB45" w14:textId="623C5350" w:rsidR="00434123" w:rsidRDefault="00654441" w:rsidP="003F4B56">
      <w:r>
        <w:t>Break can be voided in case of running out of time for the second innings or match with both captains &amp; umpires decision.</w:t>
      </w:r>
    </w:p>
    <w:p w14:paraId="763A2A6C" w14:textId="3C8608D0" w:rsidR="00434123" w:rsidRPr="00B97E4C" w:rsidRDefault="003632CC" w:rsidP="003F4B56">
      <w:pPr>
        <w:rPr>
          <w:b/>
          <w:i/>
          <w:sz w:val="32"/>
          <w:szCs w:val="32"/>
        </w:rPr>
      </w:pPr>
      <w:r w:rsidRPr="00B97E4C">
        <w:rPr>
          <w:b/>
          <w:i/>
          <w:sz w:val="32"/>
          <w:szCs w:val="32"/>
        </w:rPr>
        <w:t xml:space="preserve">New </w:t>
      </w:r>
      <w:r w:rsidR="00FC534E" w:rsidRPr="00B97E4C">
        <w:rPr>
          <w:b/>
          <w:i/>
          <w:sz w:val="32"/>
          <w:szCs w:val="32"/>
        </w:rPr>
        <w:t xml:space="preserve">Ball replacement Incase of lost: </w:t>
      </w:r>
    </w:p>
    <w:p w14:paraId="0BABAE7A" w14:textId="5DFE6D93" w:rsidR="00FC534E" w:rsidRDefault="00FC534E" w:rsidP="003F4B56">
      <w:r>
        <w:t xml:space="preserve">New Ball will be provided only Incase of ball lost before completion of </w:t>
      </w:r>
      <w:r w:rsidR="00291AC5">
        <w:t xml:space="preserve"> 6 </w:t>
      </w:r>
      <w:r>
        <w:t>overs.</w:t>
      </w:r>
    </w:p>
    <w:p w14:paraId="2D53EB14" w14:textId="1D7EB86B" w:rsidR="003632CC" w:rsidRDefault="00FC534E" w:rsidP="003F4B56">
      <w:r>
        <w:t xml:space="preserve">Even if it happens at </w:t>
      </w:r>
      <w:r w:rsidR="00291AC5">
        <w:t xml:space="preserve">5.5 </w:t>
      </w:r>
      <w:r>
        <w:t xml:space="preserve"> Ball has to be given.</w:t>
      </w:r>
    </w:p>
    <w:p w14:paraId="1C1FBE0A" w14:textId="34B51233" w:rsidR="00B97E4C" w:rsidRPr="00B97E4C" w:rsidRDefault="00B84BF2" w:rsidP="003F4B56">
      <w:pPr>
        <w:rPr>
          <w:b/>
          <w:i/>
          <w:sz w:val="32"/>
          <w:szCs w:val="32"/>
        </w:rPr>
      </w:pPr>
      <w:r w:rsidRPr="00B97E4C">
        <w:rPr>
          <w:b/>
          <w:i/>
          <w:sz w:val="32"/>
          <w:szCs w:val="32"/>
        </w:rPr>
        <w:t xml:space="preserve">Declaration of players: </w:t>
      </w:r>
    </w:p>
    <w:p w14:paraId="0299532B" w14:textId="2175A97B" w:rsidR="00B97E4C" w:rsidRDefault="00B97E4C" w:rsidP="003F4B56">
      <w:r>
        <w:t>A</w:t>
      </w:r>
      <w:r w:rsidR="00990913">
        <w:t xml:space="preserve">ll 11 and 1 sub (only for field) SHOULD be announced </w:t>
      </w:r>
      <w:r w:rsidR="00B202C4">
        <w:t>before commencement of match</w:t>
      </w:r>
      <w:r w:rsidR="00990913">
        <w:t xml:space="preserve"> and Physically be present in ground before 4</w:t>
      </w:r>
      <w:r w:rsidR="00B202C4" w:rsidRPr="00B202C4">
        <w:rPr>
          <w:vertAlign w:val="superscript"/>
        </w:rPr>
        <w:t>th</w:t>
      </w:r>
      <w:r w:rsidR="00B202C4">
        <w:t xml:space="preserve"> over completion.</w:t>
      </w:r>
    </w:p>
    <w:p w14:paraId="53550BC0" w14:textId="77777777" w:rsidR="00B97E4C" w:rsidRPr="00B97E4C" w:rsidRDefault="003D3A4E" w:rsidP="003F4B56">
      <w:pPr>
        <w:rPr>
          <w:b/>
          <w:i/>
          <w:sz w:val="32"/>
          <w:szCs w:val="32"/>
        </w:rPr>
      </w:pPr>
      <w:r w:rsidRPr="00B97E4C">
        <w:rPr>
          <w:b/>
          <w:i/>
          <w:sz w:val="32"/>
          <w:szCs w:val="32"/>
        </w:rPr>
        <w:t xml:space="preserve">Match call off: </w:t>
      </w:r>
    </w:p>
    <w:p w14:paraId="4DE89CF0" w14:textId="7CA82933" w:rsidR="00FC534E" w:rsidRDefault="00B97E4C" w:rsidP="003F4B56">
      <w:r>
        <w:t>I</w:t>
      </w:r>
      <w:r w:rsidR="003D3A4E">
        <w:t xml:space="preserve">n case of adverse weather condition and </w:t>
      </w:r>
      <w:r w:rsidR="002C6165">
        <w:t xml:space="preserve">sudden obstacles on ground, Umpire should declare call off the </w:t>
      </w:r>
      <w:r>
        <w:t>match by explaining</w:t>
      </w:r>
      <w:r w:rsidR="002C6165">
        <w:t xml:space="preserve"> situation to both captains. Rematch </w:t>
      </w:r>
      <w:r>
        <w:t>will</w:t>
      </w:r>
      <w:r w:rsidR="002C6165">
        <w:t xml:space="preserve"> be conducted </w:t>
      </w:r>
      <w:r w:rsidR="00CC14C0">
        <w:t>at later stage by committee.</w:t>
      </w:r>
    </w:p>
    <w:p w14:paraId="592B8271" w14:textId="6CCA0284" w:rsidR="00CC14C0" w:rsidRPr="00B97E4C" w:rsidRDefault="00BA0EE7" w:rsidP="003F4B56">
      <w:pPr>
        <w:rPr>
          <w:b/>
          <w:i/>
          <w:sz w:val="32"/>
          <w:szCs w:val="32"/>
        </w:rPr>
      </w:pPr>
      <w:r w:rsidRPr="00B97E4C">
        <w:rPr>
          <w:b/>
          <w:i/>
          <w:sz w:val="32"/>
          <w:szCs w:val="32"/>
        </w:rPr>
        <w:lastRenderedPageBreak/>
        <w:t>Minimum number of players to start the match on time:</w:t>
      </w:r>
    </w:p>
    <w:p w14:paraId="5689415D" w14:textId="213C0670" w:rsidR="00BA0EE7" w:rsidRDefault="00BA0EE7" w:rsidP="003F4B56">
      <w:r>
        <w:t xml:space="preserve">At least </w:t>
      </w:r>
      <w:r w:rsidR="00B97E4C">
        <w:t>7</w:t>
      </w:r>
      <w:r>
        <w:t xml:space="preserve"> players should be in ground </w:t>
      </w:r>
      <w:r w:rsidR="00D8731D">
        <w:t>to start the match ON time. NO DELAY is entertained</w:t>
      </w:r>
      <w:r w:rsidR="00141799">
        <w:t>. Umpires can take decision on awarding points to opponent of team which had NO SHOW.</w:t>
      </w:r>
    </w:p>
    <w:p w14:paraId="55E32C8B" w14:textId="148F957D" w:rsidR="008F75F8" w:rsidRPr="00B97E4C" w:rsidRDefault="008F75F8" w:rsidP="003F4B56">
      <w:pPr>
        <w:rPr>
          <w:b/>
          <w:i/>
          <w:sz w:val="32"/>
          <w:szCs w:val="32"/>
        </w:rPr>
      </w:pPr>
      <w:r w:rsidRPr="00B97E4C">
        <w:rPr>
          <w:b/>
          <w:i/>
          <w:sz w:val="32"/>
          <w:szCs w:val="32"/>
        </w:rPr>
        <w:t>Field Set up and introductions:</w:t>
      </w:r>
    </w:p>
    <w:p w14:paraId="5A090B81" w14:textId="3C838887" w:rsidR="00141799" w:rsidRDefault="0012165D" w:rsidP="003F4B56">
      <w:r>
        <w:t xml:space="preserve">Both captains should be present at least 30 mins </w:t>
      </w:r>
      <w:r w:rsidR="008F75F8">
        <w:t>before the actual start time</w:t>
      </w:r>
      <w:r w:rsidR="00C51571">
        <w:t xml:space="preserve"> of the match</w:t>
      </w:r>
      <w:r w:rsidR="004973C2">
        <w:t>. Get introduced to umpires and help them setting field.</w:t>
      </w:r>
    </w:p>
    <w:p w14:paraId="509D9667" w14:textId="2DF53D2E" w:rsidR="00B97E4C" w:rsidRPr="00B97E4C" w:rsidRDefault="004973C2" w:rsidP="00F0115A">
      <w:pPr>
        <w:rPr>
          <w:b/>
          <w:i/>
          <w:sz w:val="32"/>
          <w:szCs w:val="32"/>
        </w:rPr>
      </w:pPr>
      <w:r w:rsidRPr="00B97E4C">
        <w:rPr>
          <w:b/>
          <w:i/>
          <w:sz w:val="32"/>
          <w:szCs w:val="32"/>
        </w:rPr>
        <w:t xml:space="preserve">Super over: </w:t>
      </w:r>
    </w:p>
    <w:p w14:paraId="56EE32B4" w14:textId="00EB4921" w:rsidR="003F4B56" w:rsidRDefault="00B97E4C" w:rsidP="00F0115A">
      <w:r>
        <w:t>I</w:t>
      </w:r>
      <w:r w:rsidR="004973C2">
        <w:t xml:space="preserve">n case of tie, we will implement super over. Incase of tie even after super over, </w:t>
      </w:r>
      <w:r>
        <w:t>winner of the match will be declared on basis of wickets fallen. The Team has lost Lowest wickets will be declared as winner.</w:t>
      </w:r>
    </w:p>
    <w:p w14:paraId="37F7E6C6" w14:textId="50A041D6" w:rsidR="005933E7" w:rsidRPr="00B97E4C" w:rsidRDefault="00C52A03" w:rsidP="00F0115A">
      <w:pPr>
        <w:rPr>
          <w:b/>
          <w:i/>
          <w:sz w:val="32"/>
          <w:szCs w:val="32"/>
        </w:rPr>
      </w:pPr>
      <w:r w:rsidRPr="00B97E4C">
        <w:rPr>
          <w:b/>
          <w:i/>
          <w:sz w:val="32"/>
          <w:szCs w:val="32"/>
        </w:rPr>
        <w:t xml:space="preserve">By runner: </w:t>
      </w:r>
    </w:p>
    <w:p w14:paraId="1839B05C" w14:textId="62B95E3C" w:rsidR="00C52A03" w:rsidRPr="000B28F3" w:rsidRDefault="00C52A03" w:rsidP="00F0115A">
      <w:r w:rsidRPr="000B28F3">
        <w:t xml:space="preserve">By runner will be allowed ONLY from 12 </w:t>
      </w:r>
      <w:r w:rsidR="002E095D" w:rsidRPr="000B28F3">
        <w:t>Incase</w:t>
      </w:r>
    </w:p>
    <w:p w14:paraId="7C6117B5" w14:textId="26791012" w:rsidR="002E095D" w:rsidRPr="000B28F3" w:rsidRDefault="000B28F3" w:rsidP="00F0115A">
      <w:r>
        <w:t xml:space="preserve">If </w:t>
      </w:r>
      <w:r w:rsidR="002E095D" w:rsidRPr="000B28F3">
        <w:t xml:space="preserve">Batsman is injured in the ground while </w:t>
      </w:r>
      <w:r w:rsidR="00571CF1" w:rsidRPr="000B28F3">
        <w:t>batting</w:t>
      </w:r>
      <w:r w:rsidR="002E095D" w:rsidRPr="000B28F3">
        <w:t xml:space="preserve"> and in bad situation to run</w:t>
      </w:r>
      <w:r>
        <w:t>,</w:t>
      </w:r>
      <w:r w:rsidR="002E095D" w:rsidRPr="000B28F3">
        <w:t xml:space="preserve"> Umpire should decide </w:t>
      </w:r>
      <w:r>
        <w:t>and allow By-runner upon agreement on both captains.</w:t>
      </w:r>
    </w:p>
    <w:p w14:paraId="3F05E4DC" w14:textId="4D01C724" w:rsidR="000B28F3" w:rsidRPr="000B28F3" w:rsidRDefault="00571CF1" w:rsidP="00571CF1">
      <w:pPr>
        <w:rPr>
          <w:b/>
          <w:i/>
          <w:sz w:val="32"/>
          <w:szCs w:val="32"/>
        </w:rPr>
      </w:pPr>
      <w:r w:rsidRPr="000B28F3">
        <w:rPr>
          <w:b/>
          <w:i/>
          <w:sz w:val="32"/>
          <w:szCs w:val="32"/>
        </w:rPr>
        <w:t xml:space="preserve">Substitute: </w:t>
      </w:r>
    </w:p>
    <w:p w14:paraId="7D88E555" w14:textId="238E7052" w:rsidR="00A35219" w:rsidRPr="000B28F3" w:rsidRDefault="00571CF1" w:rsidP="00571CF1">
      <w:r w:rsidRPr="000B28F3">
        <w:t xml:space="preserve">As always, we allow making use of one fielder to substitute for field at any point of time. The one whom he is substituting </w:t>
      </w:r>
      <w:r w:rsidR="000B28F3" w:rsidRPr="000B28F3">
        <w:t>should</w:t>
      </w:r>
      <w:r w:rsidRPr="000B28F3">
        <w:t xml:space="preserve"> be present on field for at least 3 overs.</w:t>
      </w:r>
    </w:p>
    <w:p w14:paraId="281E1C2A" w14:textId="02AE4A12" w:rsidR="00F25FD0" w:rsidRPr="00F25FD0" w:rsidRDefault="00F25FD0" w:rsidP="00F25FD0">
      <w:pPr>
        <w:spacing w:after="0" w:line="240" w:lineRule="auto"/>
        <w:rPr>
          <w:rFonts w:eastAsiaTheme="minorEastAsia"/>
          <w:color w:val="auto"/>
          <w:sz w:val="30"/>
          <w:szCs w:val="30"/>
        </w:rPr>
      </w:pPr>
    </w:p>
    <w:p w14:paraId="262B2DBC" w14:textId="3F743AFE" w:rsidR="00F25FD0" w:rsidRPr="000B28F3" w:rsidRDefault="000B28F3" w:rsidP="000B28F3">
      <w:pPr>
        <w:rPr>
          <w:b/>
          <w:i/>
          <w:sz w:val="32"/>
          <w:szCs w:val="32"/>
        </w:rPr>
      </w:pPr>
      <w:r w:rsidRPr="000B28F3">
        <w:rPr>
          <w:b/>
          <w:i/>
          <w:sz w:val="32"/>
          <w:szCs w:val="32"/>
        </w:rPr>
        <w:t>Concerns:</w:t>
      </w:r>
    </w:p>
    <w:p w14:paraId="6EF9911E" w14:textId="569CC253" w:rsidR="001C550A" w:rsidRDefault="000B28F3">
      <w:r w:rsidRPr="000B28F3">
        <w:t>I</w:t>
      </w:r>
      <w:r w:rsidR="00F25FD0" w:rsidRPr="000B28F3">
        <w:t>f anybody wanted to raise concerns</w:t>
      </w:r>
      <w:r>
        <w:t>, they</w:t>
      </w:r>
      <w:r w:rsidR="00F25FD0" w:rsidRPr="000B28F3">
        <w:t xml:space="preserve"> should report </w:t>
      </w:r>
      <w:r>
        <w:t xml:space="preserve">it </w:t>
      </w:r>
      <w:r w:rsidRPr="000B28F3">
        <w:t xml:space="preserve">to Disciplinary Committee. </w:t>
      </w:r>
      <w:r w:rsidR="00F25FD0" w:rsidRPr="000B28F3">
        <w:t xml:space="preserve">They should reach their captain </w:t>
      </w:r>
      <w:r w:rsidRPr="000B28F3">
        <w:t>a</w:t>
      </w:r>
      <w:r w:rsidR="00F25FD0" w:rsidRPr="000B28F3">
        <w:t>n</w:t>
      </w:r>
      <w:r w:rsidRPr="000B28F3">
        <w:t>d</w:t>
      </w:r>
      <w:r w:rsidR="00F25FD0" w:rsidRPr="000B28F3">
        <w:t xml:space="preserve"> he should report to </w:t>
      </w:r>
      <w:r w:rsidRPr="000B28F3">
        <w:t xml:space="preserve">Disciplinary </w:t>
      </w:r>
      <w:r w:rsidR="00F25FD0" w:rsidRPr="000B28F3">
        <w:t>committee over phone</w:t>
      </w:r>
      <w:r w:rsidRPr="000B28F3">
        <w:t xml:space="preserve"> or Email. Phone numbers and emails will be shared with Captains.</w:t>
      </w:r>
      <w:r>
        <w:t xml:space="preserve"> In case of on field decisions Umpires can reach out to DC for any decisions. DC will let the Umpires know what the rule is and Umpire will have complete responsibility to take decision, it is NOT DC.</w:t>
      </w:r>
    </w:p>
    <w:p w14:paraId="11258A3F" w14:textId="291E0E42" w:rsidR="00810D19" w:rsidRPr="00810D19" w:rsidRDefault="00810D19">
      <w:pPr>
        <w:rPr>
          <w:b/>
          <w:i/>
          <w:sz w:val="32"/>
          <w:szCs w:val="32"/>
        </w:rPr>
      </w:pPr>
      <w:r w:rsidRPr="00810D19">
        <w:rPr>
          <w:b/>
          <w:i/>
          <w:sz w:val="32"/>
          <w:szCs w:val="32"/>
        </w:rPr>
        <w:t>Walk Overs:</w:t>
      </w:r>
    </w:p>
    <w:p w14:paraId="3DEECF65" w14:textId="0477F30C" w:rsidR="001C550A" w:rsidRDefault="00810D19">
      <w:r>
        <w:t>Winners Trophy strictly does not encourage the walkovers. If the team would like to give walk over to opposite team, they should give proper explanation to DC &amp; Committee. Upon the explanation, Committee will run the voting for acceptance of Walkover. If committee feels it as a valid reason then points will be given to opposition. If not the team who proposes the walkover will be penalized.</w:t>
      </w:r>
      <w:bookmarkStart w:id="1" w:name="_GoBack"/>
      <w:bookmarkEnd w:id="1"/>
    </w:p>
    <w:sectPr w:rsidR="001C550A">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heeraj Kumar Kolluru (HEALTH)" w:date="2019-04-03T18:39:00Z" w:initials="DKK(">
    <w:p w14:paraId="28EB5E0D" w14:textId="77777777" w:rsidR="00E83C8A" w:rsidRDefault="00E83C8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B5E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B5E0D" w16cid:durableId="20578D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DEC6" w14:textId="77777777" w:rsidR="00715CBE" w:rsidRDefault="00715CBE">
      <w:pPr>
        <w:spacing w:after="0" w:line="240" w:lineRule="auto"/>
      </w:pPr>
      <w:r>
        <w:separator/>
      </w:r>
    </w:p>
  </w:endnote>
  <w:endnote w:type="continuationSeparator" w:id="0">
    <w:p w14:paraId="5E12BB18" w14:textId="77777777" w:rsidR="00715CBE" w:rsidRDefault="0071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B4F9" w14:textId="77777777" w:rsidR="00715CBE" w:rsidRDefault="00715CBE">
      <w:pPr>
        <w:spacing w:after="0" w:line="240" w:lineRule="auto"/>
      </w:pPr>
      <w:r>
        <w:separator/>
      </w:r>
    </w:p>
  </w:footnote>
  <w:footnote w:type="continuationSeparator" w:id="0">
    <w:p w14:paraId="78BDF6BB" w14:textId="77777777" w:rsidR="00715CBE" w:rsidRDefault="00715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CED"/>
    <w:multiLevelType w:val="hybridMultilevel"/>
    <w:tmpl w:val="457E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2ED7"/>
    <w:multiLevelType w:val="hybridMultilevel"/>
    <w:tmpl w:val="9DF6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9555E"/>
    <w:multiLevelType w:val="hybridMultilevel"/>
    <w:tmpl w:val="9D9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0BA5"/>
    <w:multiLevelType w:val="hybridMultilevel"/>
    <w:tmpl w:val="6D30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13481"/>
    <w:multiLevelType w:val="hybridMultilevel"/>
    <w:tmpl w:val="EB50F0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054B0"/>
    <w:multiLevelType w:val="hybridMultilevel"/>
    <w:tmpl w:val="4692CF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C1D2E"/>
    <w:multiLevelType w:val="hybridMultilevel"/>
    <w:tmpl w:val="61DCC7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22FD7"/>
    <w:multiLevelType w:val="hybridMultilevel"/>
    <w:tmpl w:val="0BCC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33859"/>
    <w:multiLevelType w:val="hybridMultilevel"/>
    <w:tmpl w:val="DB700F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heeraj Kumar Kolluru (HEALTH)">
    <w15:presenceInfo w15:providerId="AD" w15:userId="S::dh20047553@wipro.com::0de49049-0aea-4492-a946-d56465d6c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D9"/>
    <w:rsid w:val="00053D89"/>
    <w:rsid w:val="000601C6"/>
    <w:rsid w:val="000A6FF6"/>
    <w:rsid w:val="000B28F3"/>
    <w:rsid w:val="000F31E4"/>
    <w:rsid w:val="0012165D"/>
    <w:rsid w:val="00134C56"/>
    <w:rsid w:val="00141799"/>
    <w:rsid w:val="0014632B"/>
    <w:rsid w:val="001662A1"/>
    <w:rsid w:val="0017319C"/>
    <w:rsid w:val="001C550A"/>
    <w:rsid w:val="001F0862"/>
    <w:rsid w:val="00207B68"/>
    <w:rsid w:val="00291AC5"/>
    <w:rsid w:val="002C6165"/>
    <w:rsid w:val="002E095D"/>
    <w:rsid w:val="0031766E"/>
    <w:rsid w:val="003632CC"/>
    <w:rsid w:val="00382E31"/>
    <w:rsid w:val="003A54BC"/>
    <w:rsid w:val="003D3A4E"/>
    <w:rsid w:val="003D49E0"/>
    <w:rsid w:val="003F2176"/>
    <w:rsid w:val="003F4B56"/>
    <w:rsid w:val="004008C9"/>
    <w:rsid w:val="00434123"/>
    <w:rsid w:val="00470360"/>
    <w:rsid w:val="00496C27"/>
    <w:rsid w:val="004973C2"/>
    <w:rsid w:val="0052441B"/>
    <w:rsid w:val="00553D4F"/>
    <w:rsid w:val="00571CF1"/>
    <w:rsid w:val="005933E7"/>
    <w:rsid w:val="005960F2"/>
    <w:rsid w:val="00623D1C"/>
    <w:rsid w:val="00645B54"/>
    <w:rsid w:val="00654441"/>
    <w:rsid w:val="0066678A"/>
    <w:rsid w:val="00697920"/>
    <w:rsid w:val="006D086F"/>
    <w:rsid w:val="0071488B"/>
    <w:rsid w:val="00715CBE"/>
    <w:rsid w:val="00750BA3"/>
    <w:rsid w:val="00794B00"/>
    <w:rsid w:val="007A4016"/>
    <w:rsid w:val="007C4BD9"/>
    <w:rsid w:val="00810D19"/>
    <w:rsid w:val="00837BD4"/>
    <w:rsid w:val="00882BDA"/>
    <w:rsid w:val="008971FD"/>
    <w:rsid w:val="008F75F8"/>
    <w:rsid w:val="00911B9C"/>
    <w:rsid w:val="00925515"/>
    <w:rsid w:val="00990913"/>
    <w:rsid w:val="00997150"/>
    <w:rsid w:val="00A175DF"/>
    <w:rsid w:val="00A24089"/>
    <w:rsid w:val="00A35219"/>
    <w:rsid w:val="00B202C4"/>
    <w:rsid w:val="00B245A5"/>
    <w:rsid w:val="00B71CF8"/>
    <w:rsid w:val="00B71DA5"/>
    <w:rsid w:val="00B84BF2"/>
    <w:rsid w:val="00B97E4C"/>
    <w:rsid w:val="00BA0EE7"/>
    <w:rsid w:val="00BB5F3E"/>
    <w:rsid w:val="00BF02AB"/>
    <w:rsid w:val="00C51571"/>
    <w:rsid w:val="00C52A03"/>
    <w:rsid w:val="00CC14C0"/>
    <w:rsid w:val="00CD63C0"/>
    <w:rsid w:val="00D43833"/>
    <w:rsid w:val="00D8731D"/>
    <w:rsid w:val="00DD001D"/>
    <w:rsid w:val="00DF3896"/>
    <w:rsid w:val="00E151C0"/>
    <w:rsid w:val="00E5629A"/>
    <w:rsid w:val="00E83C8A"/>
    <w:rsid w:val="00EC4EDE"/>
    <w:rsid w:val="00ED76EB"/>
    <w:rsid w:val="00F0115A"/>
    <w:rsid w:val="00F16087"/>
    <w:rsid w:val="00F25FD0"/>
    <w:rsid w:val="00F732A9"/>
    <w:rsid w:val="00F95128"/>
    <w:rsid w:val="00F9634A"/>
    <w:rsid w:val="00FC534E"/>
    <w:rsid w:val="00FD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403C2"/>
  <w15:chartTrackingRefBased/>
  <w15:docId w15:val="{40743DE6-5CCF-224E-B6F4-23B0827C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00"/>
  </w:style>
  <w:style w:type="paragraph" w:styleId="Heading1">
    <w:name w:val="heading 1"/>
    <w:basedOn w:val="Normal"/>
    <w:link w:val="Heading1Char"/>
    <w:uiPriority w:val="3"/>
    <w:qFormat/>
    <w:rsid w:val="00794B00"/>
    <w:pPr>
      <w:keepNext/>
      <w:keepLines/>
      <w:pBdr>
        <w:top w:val="single" w:sz="4" w:space="31" w:color="663366" w:themeColor="accent1"/>
        <w:bottom w:val="single" w:sz="4" w:space="31" w:color="663366" w:themeColor="accent1"/>
      </w:pBdr>
      <w:shd w:val="clear" w:color="auto" w:fill="663366" w:themeFill="accent1"/>
      <w:spacing w:after="320" w:line="240" w:lineRule="auto"/>
      <w:ind w:left="29" w:right="43"/>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7A4016"/>
    <w:pPr>
      <w:keepNext/>
      <w:keepLines/>
      <w:spacing w:after="60" w:line="288" w:lineRule="auto"/>
      <w:contextualSpacing/>
      <w:outlineLvl w:val="1"/>
    </w:pPr>
    <w:rPr>
      <w:rFonts w:asciiTheme="majorHAnsi" w:eastAsiaTheme="majorEastAsia" w:hAnsiTheme="majorHAnsi" w:cstheme="majorBidi"/>
      <w:color w:val="4C264C" w:themeColor="accent1" w:themeShade="BF"/>
      <w:sz w:val="26"/>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794B00"/>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971FD"/>
    <w:pPr>
      <w:spacing w:after="0" w:line="240" w:lineRule="auto"/>
      <w:jc w:val="center"/>
    </w:pPr>
  </w:style>
  <w:style w:type="character" w:customStyle="1" w:styleId="HeaderChar">
    <w:name w:val="Header Char"/>
    <w:basedOn w:val="DefaultParagraphFont"/>
    <w:link w:val="Header"/>
    <w:uiPriority w:val="99"/>
    <w:rsid w:val="008971FD"/>
  </w:style>
  <w:style w:type="paragraph" w:styleId="Footer">
    <w:name w:val="footer"/>
    <w:basedOn w:val="Normal"/>
    <w:link w:val="FooterChar"/>
    <w:uiPriority w:val="99"/>
    <w:unhideWhenUsed/>
    <w:rsid w:val="008971FD"/>
    <w:pPr>
      <w:spacing w:after="0" w:line="240" w:lineRule="auto"/>
      <w:jc w:val="center"/>
    </w:pPr>
  </w:style>
  <w:style w:type="character" w:customStyle="1" w:styleId="FooterChar">
    <w:name w:val="Footer Char"/>
    <w:basedOn w:val="DefaultParagraphFont"/>
    <w:link w:val="Footer"/>
    <w:uiPriority w:val="99"/>
    <w:rsid w:val="008971F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016"/>
    <w:rPr>
      <w:rFonts w:asciiTheme="majorHAnsi" w:eastAsiaTheme="majorEastAsia" w:hAnsiTheme="majorHAnsi" w:cstheme="majorBidi"/>
      <w:color w:val="4C264C"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table" w:styleId="GridTable1Light-Accent3">
    <w:name w:val="Grid Table 1 Light Accent 3"/>
    <w:basedOn w:val="TableNormal"/>
    <w:uiPriority w:val="46"/>
    <w:rsid w:val="007A4016"/>
    <w:pPr>
      <w:spacing w:after="0" w:line="240" w:lineRule="auto"/>
    </w:pPr>
    <w:tblPr>
      <w:tblStyleRowBandSize w:val="1"/>
      <w:tblStyleColBandSize w:val="1"/>
      <w:tblBorders>
        <w:top w:val="single" w:sz="4" w:space="0" w:color="C1C1D6" w:themeColor="accent3" w:themeTint="66"/>
        <w:left w:val="single" w:sz="4" w:space="0" w:color="C1C1D6" w:themeColor="accent3" w:themeTint="66"/>
        <w:bottom w:val="single" w:sz="4" w:space="0" w:color="C1C1D6" w:themeColor="accent3" w:themeTint="66"/>
        <w:right w:val="single" w:sz="4" w:space="0" w:color="C1C1D6" w:themeColor="accent3" w:themeTint="66"/>
        <w:insideH w:val="single" w:sz="4" w:space="0" w:color="C1C1D6" w:themeColor="accent3" w:themeTint="66"/>
        <w:insideV w:val="single" w:sz="4" w:space="0" w:color="C1C1D6" w:themeColor="accent3" w:themeTint="66"/>
      </w:tblBorders>
    </w:tblPr>
    <w:tblStylePr w:type="firstRow">
      <w:rPr>
        <w:b/>
        <w:bCs/>
      </w:rPr>
      <w:tblPr/>
      <w:tcPr>
        <w:tcBorders>
          <w:bottom w:val="single" w:sz="12" w:space="0" w:color="A3A3C1" w:themeColor="accent3" w:themeTint="99"/>
        </w:tcBorders>
      </w:tcPr>
    </w:tblStylePr>
    <w:tblStylePr w:type="lastRow">
      <w:rPr>
        <w:b/>
        <w:bCs/>
      </w:rPr>
      <w:tblPr/>
      <w:tcPr>
        <w:tcBorders>
          <w:top w:val="double" w:sz="2" w:space="0" w:color="A3A3C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83C8A"/>
    <w:rPr>
      <w:sz w:val="16"/>
      <w:szCs w:val="16"/>
    </w:rPr>
  </w:style>
  <w:style w:type="paragraph" w:styleId="CommentText">
    <w:name w:val="annotation text"/>
    <w:basedOn w:val="Normal"/>
    <w:link w:val="CommentTextChar"/>
    <w:uiPriority w:val="99"/>
    <w:semiHidden/>
    <w:unhideWhenUsed/>
    <w:rsid w:val="00E83C8A"/>
    <w:pPr>
      <w:spacing w:line="240" w:lineRule="auto"/>
    </w:pPr>
    <w:rPr>
      <w:sz w:val="20"/>
      <w:szCs w:val="20"/>
    </w:rPr>
  </w:style>
  <w:style w:type="character" w:customStyle="1" w:styleId="CommentTextChar">
    <w:name w:val="Comment Text Char"/>
    <w:basedOn w:val="DefaultParagraphFont"/>
    <w:link w:val="CommentText"/>
    <w:uiPriority w:val="99"/>
    <w:semiHidden/>
    <w:rsid w:val="00E83C8A"/>
    <w:rPr>
      <w:sz w:val="20"/>
      <w:szCs w:val="20"/>
    </w:rPr>
  </w:style>
  <w:style w:type="paragraph" w:styleId="CommentSubject">
    <w:name w:val="annotation subject"/>
    <w:basedOn w:val="CommentText"/>
    <w:next w:val="CommentText"/>
    <w:link w:val="CommentSubjectChar"/>
    <w:uiPriority w:val="99"/>
    <w:semiHidden/>
    <w:unhideWhenUsed/>
    <w:rsid w:val="00E83C8A"/>
    <w:rPr>
      <w:b/>
      <w:bCs/>
    </w:rPr>
  </w:style>
  <w:style w:type="character" w:customStyle="1" w:styleId="CommentSubjectChar">
    <w:name w:val="Comment Subject Char"/>
    <w:basedOn w:val="CommentTextChar"/>
    <w:link w:val="CommentSubject"/>
    <w:uiPriority w:val="99"/>
    <w:semiHidden/>
    <w:rsid w:val="00E83C8A"/>
    <w:rPr>
      <w:b/>
      <w:bCs/>
      <w:sz w:val="20"/>
      <w:szCs w:val="20"/>
    </w:rPr>
  </w:style>
  <w:style w:type="paragraph" w:styleId="BalloonText">
    <w:name w:val="Balloon Text"/>
    <w:basedOn w:val="Normal"/>
    <w:link w:val="BalloonTextChar"/>
    <w:uiPriority w:val="99"/>
    <w:semiHidden/>
    <w:unhideWhenUsed/>
    <w:rsid w:val="00E83C8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83C8A"/>
    <w:rPr>
      <w:rFonts w:ascii="Arial" w:hAnsi="Arial" w:cs="Arial"/>
      <w:sz w:val="18"/>
      <w:szCs w:val="18"/>
    </w:rPr>
  </w:style>
  <w:style w:type="paragraph" w:styleId="ListParagraph">
    <w:name w:val="List Paragraph"/>
    <w:basedOn w:val="Normal"/>
    <w:uiPriority w:val="34"/>
    <w:unhideWhenUsed/>
    <w:qFormat/>
    <w:rsid w:val="00207B68"/>
    <w:pPr>
      <w:ind w:left="720"/>
      <w:contextualSpacing/>
    </w:pPr>
  </w:style>
  <w:style w:type="character" w:styleId="Hyperlink">
    <w:name w:val="Hyperlink"/>
    <w:basedOn w:val="DefaultParagraphFont"/>
    <w:uiPriority w:val="99"/>
    <w:semiHidden/>
    <w:unhideWhenUsed/>
    <w:rsid w:val="00F9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kakri\Documents\%7bBF912AEB-FFAF-B64C-9819-34B08B242222%7dtf16392140.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0F1E8-D790-4195-98A6-0A532AAF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{BF912AEB-FFAF-B64C-9819-34B08B242222}tf16392140.dotx</Template>
  <TotalTime>10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Kumar Kolluru (HEALTH)</dc:creator>
  <cp:keywords/>
  <dc:description/>
  <cp:lastModifiedBy>Krishna Susarla, Venkata Suneel</cp:lastModifiedBy>
  <cp:revision>4</cp:revision>
  <dcterms:created xsi:type="dcterms:W3CDTF">2020-03-03T23:21:00Z</dcterms:created>
  <dcterms:modified xsi:type="dcterms:W3CDTF">2020-03-03T23:31:00Z</dcterms:modified>
</cp:coreProperties>
</file>